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487A" w14:textId="77777777" w:rsidR="008477CA" w:rsidRDefault="00000000">
      <w:pPr>
        <w:pBdr>
          <w:top w:val="nil"/>
          <w:left w:val="nil"/>
          <w:bottom w:val="nil"/>
          <w:right w:val="nil"/>
          <w:between w:val="nil"/>
        </w:pBdr>
        <w:rPr>
          <w:rFonts w:ascii="Times New Roman" w:eastAsia="Times New Roman" w:hAnsi="Times New Roman" w:cs="Times New Roman"/>
          <w:color w:val="000000"/>
          <w:sz w:val="64"/>
          <w:szCs w:val="64"/>
        </w:rPr>
      </w:pPr>
      <w:r>
        <w:rPr>
          <w:rFonts w:ascii="Times New Roman" w:eastAsia="Times New Roman" w:hAnsi="Times New Roman" w:cs="Times New Roman"/>
          <w:noProof/>
          <w:color w:val="000000"/>
          <w:sz w:val="64"/>
          <w:szCs w:val="64"/>
        </w:rPr>
        <w:drawing>
          <wp:anchor distT="0" distB="0" distL="0" distR="0" simplePos="0" relativeHeight="251658240" behindDoc="1" locked="0" layoutInCell="1" hidden="0" allowOverlap="1" wp14:anchorId="7BFDAEF7" wp14:editId="4E2E2900">
            <wp:simplePos x="0" y="0"/>
            <wp:positionH relativeFrom="page">
              <wp:posOffset>0</wp:posOffset>
            </wp:positionH>
            <wp:positionV relativeFrom="page">
              <wp:posOffset>0</wp:posOffset>
            </wp:positionV>
            <wp:extent cx="7555992" cy="10693907"/>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55992" cy="10693907"/>
                    </a:xfrm>
                    <a:prstGeom prst="rect">
                      <a:avLst/>
                    </a:prstGeom>
                    <a:ln/>
                  </pic:spPr>
                </pic:pic>
              </a:graphicData>
            </a:graphic>
          </wp:anchor>
        </w:drawing>
      </w:r>
    </w:p>
    <w:p w14:paraId="5C9D53F9"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1AAB67A1"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3CB33BBE"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4307C0F7"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1B828E83"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7AA1F5B4"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325BEA7C" w14:textId="77777777" w:rsidR="008477CA" w:rsidRDefault="008477CA">
      <w:pPr>
        <w:pBdr>
          <w:top w:val="nil"/>
          <w:left w:val="nil"/>
          <w:bottom w:val="nil"/>
          <w:right w:val="nil"/>
          <w:between w:val="nil"/>
        </w:pBdr>
        <w:rPr>
          <w:rFonts w:ascii="Times New Roman" w:eastAsia="Times New Roman" w:hAnsi="Times New Roman" w:cs="Times New Roman"/>
          <w:color w:val="000000"/>
          <w:sz w:val="64"/>
          <w:szCs w:val="64"/>
        </w:rPr>
      </w:pPr>
    </w:p>
    <w:p w14:paraId="0B3F66B3" w14:textId="77777777" w:rsidR="008477CA" w:rsidRDefault="008477CA">
      <w:pPr>
        <w:pBdr>
          <w:top w:val="nil"/>
          <w:left w:val="nil"/>
          <w:bottom w:val="nil"/>
          <w:right w:val="nil"/>
          <w:between w:val="nil"/>
        </w:pBdr>
        <w:spacing w:before="336"/>
        <w:rPr>
          <w:rFonts w:ascii="Times New Roman" w:eastAsia="Times New Roman" w:hAnsi="Times New Roman" w:cs="Times New Roman"/>
          <w:color w:val="000000"/>
          <w:sz w:val="64"/>
          <w:szCs w:val="64"/>
        </w:rPr>
      </w:pPr>
    </w:p>
    <w:p w14:paraId="1A5397BA" w14:textId="77777777" w:rsidR="008477CA" w:rsidRDefault="00000000">
      <w:pPr>
        <w:pStyle w:val="Title"/>
        <w:ind w:left="400" w:right="258"/>
      </w:pPr>
      <w:r>
        <w:rPr>
          <w:color w:val="FFFFFF"/>
        </w:rPr>
        <w:t>Special Educational Needs and Disability Policy</w:t>
      </w:r>
    </w:p>
    <w:p w14:paraId="13F084FA" w14:textId="77777777" w:rsidR="008477CA" w:rsidRDefault="008477CA">
      <w:pPr>
        <w:pBdr>
          <w:top w:val="nil"/>
          <w:left w:val="nil"/>
          <w:bottom w:val="nil"/>
          <w:right w:val="nil"/>
          <w:between w:val="nil"/>
        </w:pBdr>
        <w:rPr>
          <w:rFonts w:ascii="Courier New" w:eastAsia="Courier New" w:hAnsi="Courier New" w:cs="Courier New"/>
          <w:color w:val="000000"/>
          <w:sz w:val="64"/>
          <w:szCs w:val="64"/>
        </w:rPr>
      </w:pPr>
    </w:p>
    <w:p w14:paraId="0D2A2C76" w14:textId="6AF2D310" w:rsidR="008477CA" w:rsidRDefault="00506069">
      <w:pPr>
        <w:pStyle w:val="Title"/>
        <w:ind w:firstLine="141"/>
        <w:sectPr w:rsidR="008477CA">
          <w:pgSz w:w="11900" w:h="16850"/>
          <w:pgMar w:top="1940" w:right="283" w:bottom="280" w:left="283" w:header="720" w:footer="720" w:gutter="0"/>
          <w:pgNumType w:start="1"/>
          <w:cols w:space="720"/>
        </w:sectPr>
      </w:pPr>
      <w:r>
        <w:rPr>
          <w:color w:val="FFFFFF"/>
        </w:rPr>
        <w:t>Septem</w:t>
      </w:r>
      <w:r w:rsidR="00000000">
        <w:rPr>
          <w:color w:val="FFFFFF"/>
        </w:rPr>
        <w:t>ber 202</w:t>
      </w:r>
      <w:r>
        <w:rPr>
          <w:color w:val="FFFFFF"/>
        </w:rPr>
        <w:t>6</w:t>
      </w:r>
    </w:p>
    <w:p w14:paraId="25F862D7" w14:textId="77777777" w:rsidR="008477CA" w:rsidRDefault="00000000">
      <w:pPr>
        <w:spacing w:before="75"/>
        <w:ind w:left="710"/>
        <w:rPr>
          <w:rFonts w:ascii="Trebuchet MS" w:eastAsia="Trebuchet MS" w:hAnsi="Trebuchet MS" w:cs="Trebuchet MS"/>
          <w:sz w:val="28"/>
          <w:szCs w:val="28"/>
        </w:rPr>
      </w:pPr>
      <w:r>
        <w:rPr>
          <w:rFonts w:ascii="Trebuchet MS" w:eastAsia="Trebuchet MS" w:hAnsi="Trebuchet MS" w:cs="Trebuchet MS"/>
          <w:sz w:val="28"/>
          <w:szCs w:val="28"/>
        </w:rPr>
        <w:lastRenderedPageBreak/>
        <w:t>Contents</w:t>
      </w:r>
    </w:p>
    <w:p w14:paraId="44F49FE2" w14:textId="77777777" w:rsidR="008477CA" w:rsidRDefault="008477CA">
      <w:pPr>
        <w:pBdr>
          <w:top w:val="nil"/>
          <w:left w:val="nil"/>
          <w:bottom w:val="nil"/>
          <w:right w:val="nil"/>
          <w:between w:val="nil"/>
        </w:pBdr>
        <w:spacing w:before="4"/>
        <w:rPr>
          <w:rFonts w:ascii="Trebuchet MS" w:eastAsia="Trebuchet MS" w:hAnsi="Trebuchet MS" w:cs="Trebuchet MS"/>
          <w:color w:val="000000"/>
          <w:sz w:val="14"/>
          <w:szCs w:val="14"/>
        </w:rPr>
      </w:pPr>
    </w:p>
    <w:tbl>
      <w:tblPr>
        <w:tblStyle w:val="a"/>
        <w:tblW w:w="892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8"/>
      </w:tblGrid>
      <w:tr w:rsidR="008477CA" w14:paraId="46269F7C" w14:textId="77777777">
        <w:trPr>
          <w:trHeight w:val="417"/>
        </w:trPr>
        <w:tc>
          <w:tcPr>
            <w:tcW w:w="8928" w:type="dxa"/>
          </w:tcPr>
          <w:p w14:paraId="77A66967"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Our Lady of Lourdes Mission Statement</w:t>
            </w:r>
          </w:p>
        </w:tc>
      </w:tr>
      <w:tr w:rsidR="008477CA" w14:paraId="595B9ADC" w14:textId="77777777">
        <w:trPr>
          <w:trHeight w:val="417"/>
        </w:trPr>
        <w:tc>
          <w:tcPr>
            <w:tcW w:w="8928" w:type="dxa"/>
          </w:tcPr>
          <w:p w14:paraId="52C136AE"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Document Control</w:t>
            </w:r>
          </w:p>
        </w:tc>
      </w:tr>
      <w:tr w:rsidR="008477CA" w14:paraId="78199A02" w14:textId="77777777">
        <w:trPr>
          <w:trHeight w:val="417"/>
        </w:trPr>
        <w:tc>
          <w:tcPr>
            <w:tcW w:w="8928" w:type="dxa"/>
          </w:tcPr>
          <w:p w14:paraId="2A50C81C"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Key Personnel</w:t>
            </w:r>
          </w:p>
        </w:tc>
      </w:tr>
      <w:tr w:rsidR="008477CA" w14:paraId="7FB4923E" w14:textId="77777777">
        <w:trPr>
          <w:trHeight w:val="417"/>
        </w:trPr>
        <w:tc>
          <w:tcPr>
            <w:tcW w:w="8928" w:type="dxa"/>
          </w:tcPr>
          <w:p w14:paraId="093635A4"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Policy Statement</w:t>
            </w:r>
          </w:p>
        </w:tc>
      </w:tr>
      <w:tr w:rsidR="008477CA" w14:paraId="40DFF725" w14:textId="77777777">
        <w:trPr>
          <w:trHeight w:val="417"/>
        </w:trPr>
        <w:tc>
          <w:tcPr>
            <w:tcW w:w="8928" w:type="dxa"/>
          </w:tcPr>
          <w:p w14:paraId="4D5B412B"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Terminology</w:t>
            </w:r>
          </w:p>
        </w:tc>
      </w:tr>
      <w:tr w:rsidR="008477CA" w14:paraId="40344218" w14:textId="77777777">
        <w:trPr>
          <w:trHeight w:val="417"/>
        </w:trPr>
        <w:tc>
          <w:tcPr>
            <w:tcW w:w="8928" w:type="dxa"/>
          </w:tcPr>
          <w:p w14:paraId="6B192F30"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 Introduction</w:t>
            </w:r>
          </w:p>
        </w:tc>
      </w:tr>
      <w:tr w:rsidR="008477CA" w14:paraId="1A90553B" w14:textId="77777777">
        <w:trPr>
          <w:trHeight w:val="417"/>
        </w:trPr>
        <w:tc>
          <w:tcPr>
            <w:tcW w:w="8928" w:type="dxa"/>
          </w:tcPr>
          <w:p w14:paraId="2FD85DB9"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2. Vision</w:t>
            </w:r>
          </w:p>
        </w:tc>
      </w:tr>
      <w:tr w:rsidR="008477CA" w14:paraId="7B0E0A3E" w14:textId="77777777">
        <w:trPr>
          <w:trHeight w:val="417"/>
        </w:trPr>
        <w:tc>
          <w:tcPr>
            <w:tcW w:w="8928" w:type="dxa"/>
          </w:tcPr>
          <w:p w14:paraId="2E2275CD" w14:textId="77777777" w:rsidR="008477CA" w:rsidRDefault="00000000">
            <w:pPr>
              <w:pBdr>
                <w:top w:val="nil"/>
                <w:left w:val="nil"/>
                <w:bottom w:val="nil"/>
                <w:right w:val="nil"/>
                <w:between w:val="nil"/>
              </w:pBdr>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3. Principles</w:t>
            </w:r>
          </w:p>
        </w:tc>
      </w:tr>
      <w:tr w:rsidR="008477CA" w14:paraId="318BB9FE" w14:textId="77777777">
        <w:trPr>
          <w:trHeight w:val="419"/>
        </w:trPr>
        <w:tc>
          <w:tcPr>
            <w:tcW w:w="8928" w:type="dxa"/>
          </w:tcPr>
          <w:p w14:paraId="64ABE562" w14:textId="77777777" w:rsidR="008477CA" w:rsidRDefault="00000000">
            <w:pPr>
              <w:pBdr>
                <w:top w:val="nil"/>
                <w:left w:val="nil"/>
                <w:bottom w:val="nil"/>
                <w:right w:val="nil"/>
                <w:between w:val="nil"/>
              </w:pBdr>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4. Our SEND Aims, Approach and strategy</w:t>
            </w:r>
          </w:p>
        </w:tc>
      </w:tr>
      <w:tr w:rsidR="008477CA" w14:paraId="1ED7E141" w14:textId="77777777">
        <w:trPr>
          <w:trHeight w:val="417"/>
        </w:trPr>
        <w:tc>
          <w:tcPr>
            <w:tcW w:w="8928" w:type="dxa"/>
          </w:tcPr>
          <w:p w14:paraId="586B137F"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5. Definition of SEND</w:t>
            </w:r>
          </w:p>
        </w:tc>
      </w:tr>
      <w:tr w:rsidR="008477CA" w14:paraId="4245EFBD" w14:textId="77777777">
        <w:trPr>
          <w:trHeight w:val="417"/>
        </w:trPr>
        <w:tc>
          <w:tcPr>
            <w:tcW w:w="8928" w:type="dxa"/>
          </w:tcPr>
          <w:p w14:paraId="5AE94697"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6. Working across Education, Health and Care</w:t>
            </w:r>
          </w:p>
        </w:tc>
      </w:tr>
      <w:tr w:rsidR="008477CA" w14:paraId="102C8C5B" w14:textId="77777777">
        <w:trPr>
          <w:trHeight w:val="417"/>
        </w:trPr>
        <w:tc>
          <w:tcPr>
            <w:tcW w:w="8928" w:type="dxa"/>
          </w:tcPr>
          <w:p w14:paraId="100AFA2F"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7. Accurate and early identification</w:t>
            </w:r>
          </w:p>
        </w:tc>
      </w:tr>
      <w:tr w:rsidR="008477CA" w14:paraId="6A55FAB4" w14:textId="77777777">
        <w:trPr>
          <w:trHeight w:val="417"/>
        </w:trPr>
        <w:tc>
          <w:tcPr>
            <w:tcW w:w="8928" w:type="dxa"/>
          </w:tcPr>
          <w:p w14:paraId="18114A24"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8. Early Years and Nursery Provision, Primary, Secondary and post-16 provision</w:t>
            </w:r>
          </w:p>
        </w:tc>
      </w:tr>
      <w:tr w:rsidR="008477CA" w14:paraId="5FCFF025" w14:textId="77777777">
        <w:trPr>
          <w:trHeight w:val="417"/>
        </w:trPr>
        <w:tc>
          <w:tcPr>
            <w:tcW w:w="8928" w:type="dxa"/>
          </w:tcPr>
          <w:p w14:paraId="7F7FAAFF"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9. Enhanced Provision Resource Base</w:t>
            </w:r>
          </w:p>
        </w:tc>
      </w:tr>
      <w:tr w:rsidR="008477CA" w14:paraId="7E598D3C" w14:textId="77777777">
        <w:trPr>
          <w:trHeight w:val="417"/>
        </w:trPr>
        <w:tc>
          <w:tcPr>
            <w:tcW w:w="8928" w:type="dxa"/>
          </w:tcPr>
          <w:p w14:paraId="473CB0DB"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10. Securing excellent outcomes for pupils who have SEND</w:t>
            </w:r>
          </w:p>
        </w:tc>
      </w:tr>
      <w:tr w:rsidR="008477CA" w14:paraId="3707B0B3" w14:textId="77777777">
        <w:trPr>
          <w:trHeight w:val="417"/>
        </w:trPr>
        <w:tc>
          <w:tcPr>
            <w:tcW w:w="8928" w:type="dxa"/>
          </w:tcPr>
          <w:p w14:paraId="4C8C222B"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11. Supporting our schools</w:t>
            </w:r>
          </w:p>
        </w:tc>
      </w:tr>
      <w:tr w:rsidR="008477CA" w14:paraId="0E49A020" w14:textId="77777777">
        <w:trPr>
          <w:trHeight w:val="419"/>
        </w:trPr>
        <w:tc>
          <w:tcPr>
            <w:tcW w:w="8928" w:type="dxa"/>
          </w:tcPr>
          <w:p w14:paraId="3D129E24" w14:textId="77777777" w:rsidR="008477CA" w:rsidRDefault="00000000">
            <w:pPr>
              <w:pBdr>
                <w:top w:val="nil"/>
                <w:left w:val="nil"/>
                <w:bottom w:val="nil"/>
                <w:right w:val="nil"/>
                <w:between w:val="nil"/>
              </w:pBdr>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12. The role of the SENCO</w:t>
            </w:r>
          </w:p>
        </w:tc>
      </w:tr>
      <w:tr w:rsidR="008477CA" w14:paraId="7D230F61" w14:textId="77777777">
        <w:trPr>
          <w:trHeight w:val="417"/>
        </w:trPr>
        <w:tc>
          <w:tcPr>
            <w:tcW w:w="8928" w:type="dxa"/>
          </w:tcPr>
          <w:p w14:paraId="3990A552"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13. Appendix A: Guidance on SEND criteria</w:t>
            </w:r>
          </w:p>
        </w:tc>
      </w:tr>
      <w:tr w:rsidR="008477CA" w14:paraId="5E78A7F0" w14:textId="77777777">
        <w:trPr>
          <w:trHeight w:val="417"/>
        </w:trPr>
        <w:tc>
          <w:tcPr>
            <w:tcW w:w="8928" w:type="dxa"/>
          </w:tcPr>
          <w:p w14:paraId="4511FF37" w14:textId="77777777" w:rsidR="008477CA" w:rsidRDefault="00000000">
            <w:pPr>
              <w:pBdr>
                <w:top w:val="nil"/>
                <w:left w:val="nil"/>
                <w:bottom w:val="nil"/>
                <w:right w:val="nil"/>
                <w:between w:val="nil"/>
              </w:pBdr>
              <w:spacing w:line="276" w:lineRule="auto"/>
              <w:ind w:left="107"/>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14: Appendix B: Principals for assessing pupils with SEND</w:t>
            </w:r>
          </w:p>
        </w:tc>
      </w:tr>
    </w:tbl>
    <w:p w14:paraId="55CF7C8D" w14:textId="77777777" w:rsidR="008477CA" w:rsidRDefault="008477CA">
      <w:pPr>
        <w:pBdr>
          <w:top w:val="nil"/>
          <w:left w:val="nil"/>
          <w:bottom w:val="nil"/>
          <w:right w:val="nil"/>
          <w:between w:val="nil"/>
        </w:pBdr>
        <w:spacing w:line="276" w:lineRule="auto"/>
        <w:ind w:left="107"/>
        <w:rPr>
          <w:rFonts w:ascii="Trebuchet MS" w:eastAsia="Trebuchet MS" w:hAnsi="Trebuchet MS" w:cs="Trebuchet MS"/>
          <w:color w:val="000000"/>
          <w:sz w:val="24"/>
          <w:szCs w:val="24"/>
        </w:rPr>
        <w:sectPr w:rsidR="008477CA">
          <w:pgSz w:w="11900" w:h="16850"/>
          <w:pgMar w:top="1060" w:right="283" w:bottom="280" w:left="283" w:header="720" w:footer="720" w:gutter="0"/>
          <w:cols w:space="720"/>
        </w:sectPr>
      </w:pPr>
    </w:p>
    <w:p w14:paraId="13EA0950" w14:textId="77777777" w:rsidR="008477CA" w:rsidRDefault="00000000">
      <w:pPr>
        <w:ind w:left="4514"/>
        <w:rPr>
          <w:rFonts w:ascii="Trebuchet MS" w:eastAsia="Trebuchet MS" w:hAnsi="Trebuchet MS" w:cs="Trebuchet MS"/>
          <w:sz w:val="20"/>
          <w:szCs w:val="20"/>
        </w:rPr>
      </w:pPr>
      <w:r>
        <w:rPr>
          <w:rFonts w:ascii="Trebuchet MS" w:eastAsia="Trebuchet MS" w:hAnsi="Trebuchet MS" w:cs="Trebuchet MS"/>
          <w:noProof/>
          <w:sz w:val="20"/>
          <w:szCs w:val="20"/>
        </w:rPr>
        <w:lastRenderedPageBreak/>
        <w:drawing>
          <wp:inline distT="0" distB="0" distL="0" distR="0" wp14:anchorId="5BE7B4CC" wp14:editId="630FE11B">
            <wp:extent cx="385392" cy="423862"/>
            <wp:effectExtent l="0" t="0" r="0" b="0"/>
            <wp:docPr id="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385392" cy="423862"/>
                    </a:xfrm>
                    <a:prstGeom prst="rect">
                      <a:avLst/>
                    </a:prstGeom>
                    <a:ln/>
                  </pic:spPr>
                </pic:pic>
              </a:graphicData>
            </a:graphic>
          </wp:inline>
        </w:drawing>
      </w:r>
      <w:r>
        <w:rPr>
          <w:rFonts w:ascii="Times New Roman" w:eastAsia="Times New Roman" w:hAnsi="Times New Roman" w:cs="Times New Roman"/>
          <w:sz w:val="16"/>
          <w:szCs w:val="16"/>
        </w:rPr>
        <w:t xml:space="preserve"> </w:t>
      </w:r>
      <w:r>
        <w:rPr>
          <w:rFonts w:ascii="Trebuchet MS" w:eastAsia="Trebuchet MS" w:hAnsi="Trebuchet MS" w:cs="Trebuchet MS"/>
          <w:noProof/>
          <w:sz w:val="20"/>
          <w:szCs w:val="20"/>
        </w:rPr>
        <w:drawing>
          <wp:inline distT="0" distB="0" distL="0" distR="0" wp14:anchorId="733BB155" wp14:editId="540EF2A1">
            <wp:extent cx="152000" cy="102012"/>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2000" cy="102012"/>
                    </a:xfrm>
                    <a:prstGeom prst="rect">
                      <a:avLst/>
                    </a:prstGeom>
                    <a:ln/>
                  </pic:spPr>
                </pic:pic>
              </a:graphicData>
            </a:graphic>
          </wp:inline>
        </w:drawing>
      </w:r>
    </w:p>
    <w:p w14:paraId="1473FE9C" w14:textId="77777777" w:rsidR="008477CA" w:rsidRDefault="00000000">
      <w:pPr>
        <w:pBdr>
          <w:top w:val="nil"/>
          <w:left w:val="nil"/>
          <w:bottom w:val="nil"/>
          <w:right w:val="nil"/>
          <w:between w:val="nil"/>
        </w:pBdr>
        <w:spacing w:before="3"/>
        <w:rPr>
          <w:rFonts w:ascii="Trebuchet MS" w:eastAsia="Trebuchet MS" w:hAnsi="Trebuchet MS" w:cs="Trebuchet MS"/>
          <w:color w:val="000000"/>
          <w:sz w:val="12"/>
          <w:szCs w:val="12"/>
        </w:rPr>
      </w:pPr>
      <w:r>
        <w:rPr>
          <w:noProof/>
        </w:rPr>
        <mc:AlternateContent>
          <mc:Choice Requires="wpg">
            <w:drawing>
              <wp:anchor distT="0" distB="0" distL="0" distR="0" simplePos="0" relativeHeight="251659264" behindDoc="0" locked="0" layoutInCell="1" hidden="0" allowOverlap="1" wp14:anchorId="5C7EE1EE" wp14:editId="0AAE4054">
                <wp:simplePos x="0" y="0"/>
                <wp:positionH relativeFrom="column">
                  <wp:posOffset>2870035</wp:posOffset>
                </wp:positionH>
                <wp:positionV relativeFrom="paragraph">
                  <wp:posOffset>101371</wp:posOffset>
                </wp:positionV>
                <wp:extent cx="447675" cy="67310"/>
                <wp:effectExtent l="0" t="0" r="0" b="0"/>
                <wp:wrapTopAndBottom distT="0" distB="0"/>
                <wp:docPr id="21" name="Freeform: Shape 21"/>
                <wp:cNvGraphicFramePr/>
                <a:graphic xmlns:a="http://schemas.openxmlformats.org/drawingml/2006/main">
                  <a:graphicData uri="http://schemas.microsoft.com/office/word/2010/wordprocessingShape">
                    <wps:wsp>
                      <wps:cNvSpPr/>
                      <wps:spPr>
                        <a:xfrm>
                          <a:off x="5126925" y="3751108"/>
                          <a:ext cx="438150" cy="57785"/>
                        </a:xfrm>
                        <a:custGeom>
                          <a:avLst/>
                          <a:gdLst/>
                          <a:ahLst/>
                          <a:cxnLst/>
                          <a:rect l="l" t="t" r="r" b="b"/>
                          <a:pathLst>
                            <a:path w="438150" h="57785" extrusionOk="0">
                              <a:moveTo>
                                <a:pt x="47675" y="17487"/>
                              </a:moveTo>
                              <a:lnTo>
                                <a:pt x="44818" y="9906"/>
                              </a:lnTo>
                              <a:lnTo>
                                <a:pt x="40081" y="4432"/>
                              </a:lnTo>
                              <a:lnTo>
                                <a:pt x="33693" y="1117"/>
                              </a:lnTo>
                              <a:lnTo>
                                <a:pt x="25819" y="0"/>
                              </a:lnTo>
                              <a:lnTo>
                                <a:pt x="15278" y="2019"/>
                              </a:lnTo>
                              <a:lnTo>
                                <a:pt x="7124" y="7759"/>
                              </a:lnTo>
                              <a:lnTo>
                                <a:pt x="1866" y="16776"/>
                              </a:lnTo>
                              <a:lnTo>
                                <a:pt x="0" y="28613"/>
                              </a:lnTo>
                              <a:lnTo>
                                <a:pt x="1866" y="40462"/>
                              </a:lnTo>
                              <a:lnTo>
                                <a:pt x="7124" y="49479"/>
                              </a:lnTo>
                              <a:lnTo>
                                <a:pt x="15278" y="55206"/>
                              </a:lnTo>
                              <a:lnTo>
                                <a:pt x="25819" y="57226"/>
                              </a:lnTo>
                              <a:lnTo>
                                <a:pt x="33693" y="56108"/>
                              </a:lnTo>
                              <a:lnTo>
                                <a:pt x="40081" y="52806"/>
                              </a:lnTo>
                              <a:lnTo>
                                <a:pt x="44818" y="47332"/>
                              </a:lnTo>
                              <a:lnTo>
                                <a:pt x="47675" y="39738"/>
                              </a:lnTo>
                              <a:lnTo>
                                <a:pt x="40144" y="39738"/>
                              </a:lnTo>
                              <a:lnTo>
                                <a:pt x="37731" y="47688"/>
                              </a:lnTo>
                              <a:lnTo>
                                <a:pt x="32258" y="50850"/>
                              </a:lnTo>
                              <a:lnTo>
                                <a:pt x="25819" y="50850"/>
                              </a:lnTo>
                              <a:lnTo>
                                <a:pt x="18427" y="49326"/>
                              </a:lnTo>
                              <a:lnTo>
                                <a:pt x="12954" y="44919"/>
                              </a:lnTo>
                              <a:lnTo>
                                <a:pt x="9537" y="37922"/>
                              </a:lnTo>
                              <a:lnTo>
                                <a:pt x="8369" y="28613"/>
                              </a:lnTo>
                              <a:lnTo>
                                <a:pt x="9537" y="19304"/>
                              </a:lnTo>
                              <a:lnTo>
                                <a:pt x="12954" y="12306"/>
                              </a:lnTo>
                              <a:lnTo>
                                <a:pt x="18427" y="7899"/>
                              </a:lnTo>
                              <a:lnTo>
                                <a:pt x="25819" y="6375"/>
                              </a:lnTo>
                              <a:lnTo>
                                <a:pt x="32258" y="6375"/>
                              </a:lnTo>
                              <a:lnTo>
                                <a:pt x="37731" y="9537"/>
                              </a:lnTo>
                              <a:lnTo>
                                <a:pt x="40144" y="17487"/>
                              </a:lnTo>
                              <a:lnTo>
                                <a:pt x="47675" y="17487"/>
                              </a:lnTo>
                              <a:close/>
                            </a:path>
                            <a:path w="438150" h="57785" extrusionOk="0">
                              <a:moveTo>
                                <a:pt x="110337" y="56438"/>
                              </a:moveTo>
                              <a:lnTo>
                                <a:pt x="104457" y="41313"/>
                              </a:lnTo>
                              <a:lnTo>
                                <a:pt x="102006" y="34988"/>
                              </a:lnTo>
                              <a:lnTo>
                                <a:pt x="93827" y="13957"/>
                              </a:lnTo>
                              <a:lnTo>
                                <a:pt x="93827" y="34988"/>
                              </a:lnTo>
                              <a:lnTo>
                                <a:pt x="75158" y="34988"/>
                              </a:lnTo>
                              <a:lnTo>
                                <a:pt x="84366" y="10261"/>
                              </a:lnTo>
                              <a:lnTo>
                                <a:pt x="93827" y="34988"/>
                              </a:lnTo>
                              <a:lnTo>
                                <a:pt x="93827" y="13957"/>
                              </a:lnTo>
                              <a:lnTo>
                                <a:pt x="92392" y="10261"/>
                              </a:lnTo>
                              <a:lnTo>
                                <a:pt x="88734" y="825"/>
                              </a:lnTo>
                              <a:lnTo>
                                <a:pt x="80403" y="825"/>
                              </a:lnTo>
                              <a:lnTo>
                                <a:pt x="59182" y="56438"/>
                              </a:lnTo>
                              <a:lnTo>
                                <a:pt x="67132" y="56438"/>
                              </a:lnTo>
                              <a:lnTo>
                                <a:pt x="72783" y="41313"/>
                              </a:lnTo>
                              <a:lnTo>
                                <a:pt x="96189" y="41313"/>
                              </a:lnTo>
                              <a:lnTo>
                                <a:pt x="101993" y="56438"/>
                              </a:lnTo>
                              <a:lnTo>
                                <a:pt x="110337" y="56438"/>
                              </a:lnTo>
                              <a:close/>
                            </a:path>
                            <a:path w="438150" h="57785" extrusionOk="0">
                              <a:moveTo>
                                <a:pt x="158394" y="825"/>
                              </a:moveTo>
                              <a:lnTo>
                                <a:pt x="113538" y="825"/>
                              </a:lnTo>
                              <a:lnTo>
                                <a:pt x="113538" y="7162"/>
                              </a:lnTo>
                              <a:lnTo>
                                <a:pt x="132194" y="7162"/>
                              </a:lnTo>
                              <a:lnTo>
                                <a:pt x="132194" y="56438"/>
                              </a:lnTo>
                              <a:lnTo>
                                <a:pt x="139738" y="56438"/>
                              </a:lnTo>
                              <a:lnTo>
                                <a:pt x="139738" y="7162"/>
                              </a:lnTo>
                              <a:lnTo>
                                <a:pt x="158394" y="7162"/>
                              </a:lnTo>
                              <a:lnTo>
                                <a:pt x="158394" y="825"/>
                              </a:lnTo>
                              <a:close/>
                            </a:path>
                            <a:path w="438150" h="57785" extrusionOk="0">
                              <a:moveTo>
                                <a:pt x="221157" y="825"/>
                              </a:moveTo>
                              <a:lnTo>
                                <a:pt x="213614" y="825"/>
                              </a:lnTo>
                              <a:lnTo>
                                <a:pt x="213614" y="24244"/>
                              </a:lnTo>
                              <a:lnTo>
                                <a:pt x="181838" y="24244"/>
                              </a:lnTo>
                              <a:lnTo>
                                <a:pt x="181838" y="825"/>
                              </a:lnTo>
                              <a:lnTo>
                                <a:pt x="174294" y="825"/>
                              </a:lnTo>
                              <a:lnTo>
                                <a:pt x="174294" y="56438"/>
                              </a:lnTo>
                              <a:lnTo>
                                <a:pt x="181838" y="56438"/>
                              </a:lnTo>
                              <a:lnTo>
                                <a:pt x="181838" y="30607"/>
                              </a:lnTo>
                              <a:lnTo>
                                <a:pt x="213614" y="30607"/>
                              </a:lnTo>
                              <a:lnTo>
                                <a:pt x="213614" y="56438"/>
                              </a:lnTo>
                              <a:lnTo>
                                <a:pt x="221157" y="56438"/>
                              </a:lnTo>
                              <a:lnTo>
                                <a:pt x="221157" y="825"/>
                              </a:lnTo>
                              <a:close/>
                            </a:path>
                            <a:path w="438150" h="57785" extrusionOk="0">
                              <a:moveTo>
                                <a:pt x="291465" y="28613"/>
                              </a:moveTo>
                              <a:lnTo>
                                <a:pt x="289598" y="16776"/>
                              </a:lnTo>
                              <a:lnTo>
                                <a:pt x="284416" y="7899"/>
                              </a:lnTo>
                              <a:lnTo>
                                <a:pt x="284340" y="7759"/>
                              </a:lnTo>
                              <a:lnTo>
                                <a:pt x="283133" y="6921"/>
                              </a:lnTo>
                              <a:lnTo>
                                <a:pt x="283133" y="28613"/>
                              </a:lnTo>
                              <a:lnTo>
                                <a:pt x="281838" y="37922"/>
                              </a:lnTo>
                              <a:lnTo>
                                <a:pt x="278231" y="44919"/>
                              </a:lnTo>
                              <a:lnTo>
                                <a:pt x="272694" y="49326"/>
                              </a:lnTo>
                              <a:lnTo>
                                <a:pt x="265645" y="50850"/>
                              </a:lnTo>
                              <a:lnTo>
                                <a:pt x="258584" y="49326"/>
                              </a:lnTo>
                              <a:lnTo>
                                <a:pt x="253047" y="44919"/>
                              </a:lnTo>
                              <a:lnTo>
                                <a:pt x="249440" y="37922"/>
                              </a:lnTo>
                              <a:lnTo>
                                <a:pt x="248145" y="28613"/>
                              </a:lnTo>
                              <a:lnTo>
                                <a:pt x="249440" y="19304"/>
                              </a:lnTo>
                              <a:lnTo>
                                <a:pt x="253047" y="12306"/>
                              </a:lnTo>
                              <a:lnTo>
                                <a:pt x="258584" y="7899"/>
                              </a:lnTo>
                              <a:lnTo>
                                <a:pt x="265645" y="6375"/>
                              </a:lnTo>
                              <a:lnTo>
                                <a:pt x="272694" y="7899"/>
                              </a:lnTo>
                              <a:lnTo>
                                <a:pt x="278231" y="12306"/>
                              </a:lnTo>
                              <a:lnTo>
                                <a:pt x="281838" y="19304"/>
                              </a:lnTo>
                              <a:lnTo>
                                <a:pt x="283133" y="28613"/>
                              </a:lnTo>
                              <a:lnTo>
                                <a:pt x="283133" y="6921"/>
                              </a:lnTo>
                              <a:lnTo>
                                <a:pt x="282359" y="6375"/>
                              </a:lnTo>
                              <a:lnTo>
                                <a:pt x="276186" y="2019"/>
                              </a:lnTo>
                              <a:lnTo>
                                <a:pt x="265645" y="0"/>
                              </a:lnTo>
                              <a:lnTo>
                                <a:pt x="255104" y="2019"/>
                              </a:lnTo>
                              <a:lnTo>
                                <a:pt x="246951" y="7759"/>
                              </a:lnTo>
                              <a:lnTo>
                                <a:pt x="241681" y="16776"/>
                              </a:lnTo>
                              <a:lnTo>
                                <a:pt x="239814" y="28613"/>
                              </a:lnTo>
                              <a:lnTo>
                                <a:pt x="241681" y="40462"/>
                              </a:lnTo>
                              <a:lnTo>
                                <a:pt x="246862" y="49326"/>
                              </a:lnTo>
                              <a:lnTo>
                                <a:pt x="246951" y="49479"/>
                              </a:lnTo>
                              <a:lnTo>
                                <a:pt x="255104" y="55206"/>
                              </a:lnTo>
                              <a:lnTo>
                                <a:pt x="265645" y="57226"/>
                              </a:lnTo>
                              <a:lnTo>
                                <a:pt x="276186" y="55206"/>
                              </a:lnTo>
                              <a:lnTo>
                                <a:pt x="282371" y="50850"/>
                              </a:lnTo>
                              <a:lnTo>
                                <a:pt x="284340" y="49479"/>
                              </a:lnTo>
                              <a:lnTo>
                                <a:pt x="289598" y="40462"/>
                              </a:lnTo>
                              <a:lnTo>
                                <a:pt x="291465" y="28613"/>
                              </a:lnTo>
                              <a:close/>
                            </a:path>
                            <a:path w="438150" h="57785" extrusionOk="0">
                              <a:moveTo>
                                <a:pt x="346646" y="50063"/>
                              </a:moveTo>
                              <a:lnTo>
                                <a:pt x="317665" y="50063"/>
                              </a:lnTo>
                              <a:lnTo>
                                <a:pt x="317665" y="825"/>
                              </a:lnTo>
                              <a:lnTo>
                                <a:pt x="310121" y="825"/>
                              </a:lnTo>
                              <a:lnTo>
                                <a:pt x="310121" y="56438"/>
                              </a:lnTo>
                              <a:lnTo>
                                <a:pt x="346646" y="56438"/>
                              </a:lnTo>
                              <a:lnTo>
                                <a:pt x="346646" y="50063"/>
                              </a:lnTo>
                              <a:close/>
                            </a:path>
                            <a:path w="438150" h="57785" extrusionOk="0">
                              <a:moveTo>
                                <a:pt x="370890" y="825"/>
                              </a:moveTo>
                              <a:lnTo>
                                <a:pt x="363347" y="825"/>
                              </a:lnTo>
                              <a:lnTo>
                                <a:pt x="363347" y="56438"/>
                              </a:lnTo>
                              <a:lnTo>
                                <a:pt x="370890" y="56438"/>
                              </a:lnTo>
                              <a:lnTo>
                                <a:pt x="370890" y="825"/>
                              </a:lnTo>
                              <a:close/>
                            </a:path>
                            <a:path w="438150" h="57785" extrusionOk="0">
                              <a:moveTo>
                                <a:pt x="438023" y="17487"/>
                              </a:moveTo>
                              <a:lnTo>
                                <a:pt x="435152" y="9906"/>
                              </a:lnTo>
                              <a:lnTo>
                                <a:pt x="430428" y="4432"/>
                              </a:lnTo>
                              <a:lnTo>
                                <a:pt x="424027" y="1117"/>
                              </a:lnTo>
                              <a:lnTo>
                                <a:pt x="416153" y="0"/>
                              </a:lnTo>
                              <a:lnTo>
                                <a:pt x="405612" y="2019"/>
                              </a:lnTo>
                              <a:lnTo>
                                <a:pt x="397471" y="7759"/>
                              </a:lnTo>
                              <a:lnTo>
                                <a:pt x="392201" y="16776"/>
                              </a:lnTo>
                              <a:lnTo>
                                <a:pt x="390334" y="28613"/>
                              </a:lnTo>
                              <a:lnTo>
                                <a:pt x="392201" y="40462"/>
                              </a:lnTo>
                              <a:lnTo>
                                <a:pt x="397471" y="49479"/>
                              </a:lnTo>
                              <a:lnTo>
                                <a:pt x="405612" y="55206"/>
                              </a:lnTo>
                              <a:lnTo>
                                <a:pt x="416153" y="57226"/>
                              </a:lnTo>
                              <a:lnTo>
                                <a:pt x="424027" y="56108"/>
                              </a:lnTo>
                              <a:lnTo>
                                <a:pt x="430428" y="52806"/>
                              </a:lnTo>
                              <a:lnTo>
                                <a:pt x="435152" y="47332"/>
                              </a:lnTo>
                              <a:lnTo>
                                <a:pt x="438023" y="39738"/>
                              </a:lnTo>
                              <a:lnTo>
                                <a:pt x="430441" y="39738"/>
                              </a:lnTo>
                              <a:lnTo>
                                <a:pt x="428078" y="47688"/>
                              </a:lnTo>
                              <a:lnTo>
                                <a:pt x="422605" y="50850"/>
                              </a:lnTo>
                              <a:lnTo>
                                <a:pt x="416153" y="50850"/>
                              </a:lnTo>
                              <a:lnTo>
                                <a:pt x="408774" y="49326"/>
                              </a:lnTo>
                              <a:lnTo>
                                <a:pt x="403288" y="44919"/>
                              </a:lnTo>
                              <a:lnTo>
                                <a:pt x="399884" y="37922"/>
                              </a:lnTo>
                              <a:lnTo>
                                <a:pt x="398703" y="28613"/>
                              </a:lnTo>
                              <a:lnTo>
                                <a:pt x="399884" y="19304"/>
                              </a:lnTo>
                              <a:lnTo>
                                <a:pt x="403288" y="12306"/>
                              </a:lnTo>
                              <a:lnTo>
                                <a:pt x="408774" y="7899"/>
                              </a:lnTo>
                              <a:lnTo>
                                <a:pt x="416153" y="6375"/>
                              </a:lnTo>
                              <a:lnTo>
                                <a:pt x="422605" y="6375"/>
                              </a:lnTo>
                              <a:lnTo>
                                <a:pt x="428078" y="9537"/>
                              </a:lnTo>
                              <a:lnTo>
                                <a:pt x="430441" y="17487"/>
                              </a:lnTo>
                              <a:lnTo>
                                <a:pt x="438023" y="17487"/>
                              </a:lnTo>
                              <a:close/>
                            </a:path>
                          </a:pathLst>
                        </a:custGeom>
                        <a:solidFill>
                          <a:srgbClr val="73ACE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2870035</wp:posOffset>
                </wp:positionH>
                <wp:positionV relativeFrom="paragraph">
                  <wp:posOffset>101371</wp:posOffset>
                </wp:positionV>
                <wp:extent cx="447675" cy="67310"/>
                <wp:effectExtent b="0" l="0" r="0" t="0"/>
                <wp:wrapTopAndBottom distB="0" distT="0"/>
                <wp:docPr id="21"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447675" cy="67310"/>
                        </a:xfrm>
                        <a:prstGeom prst="rect"/>
                        <a:ln/>
                      </pic:spPr>
                    </pic:pic>
                  </a:graphicData>
                </a:graphic>
              </wp:anchor>
            </w:drawing>
          </mc:Fallback>
        </mc:AlternateContent>
      </w:r>
      <w:r>
        <w:rPr>
          <w:noProof/>
        </w:rPr>
        <mc:AlternateContent>
          <mc:Choice Requires="wpg">
            <w:drawing>
              <wp:anchor distT="0" distB="0" distL="0" distR="0" simplePos="0" relativeHeight="251660288" behindDoc="0" locked="0" layoutInCell="1" hidden="0" allowOverlap="1" wp14:anchorId="59E69A53" wp14:editId="7EBB4AC0">
                <wp:simplePos x="0" y="0"/>
                <wp:positionH relativeFrom="column">
                  <wp:posOffset>3352534</wp:posOffset>
                </wp:positionH>
                <wp:positionV relativeFrom="paragraph">
                  <wp:posOffset>101371</wp:posOffset>
                </wp:positionV>
                <wp:extent cx="1066800" cy="67310"/>
                <wp:effectExtent l="0" t="0" r="0" b="0"/>
                <wp:wrapTopAndBottom distT="0" distB="0"/>
                <wp:docPr id="22" name="Freeform: Shape 22"/>
                <wp:cNvGraphicFramePr/>
                <a:graphic xmlns:a="http://schemas.openxmlformats.org/drawingml/2006/main">
                  <a:graphicData uri="http://schemas.microsoft.com/office/word/2010/wordprocessingShape">
                    <wps:wsp>
                      <wps:cNvSpPr/>
                      <wps:spPr>
                        <a:xfrm>
                          <a:off x="4817363" y="3751108"/>
                          <a:ext cx="1057275" cy="57785"/>
                        </a:xfrm>
                        <a:custGeom>
                          <a:avLst/>
                          <a:gdLst/>
                          <a:ahLst/>
                          <a:cxnLst/>
                          <a:rect l="l" t="t" r="r" b="b"/>
                          <a:pathLst>
                            <a:path w="1057275" h="57785" extrusionOk="0">
                              <a:moveTo>
                                <a:pt x="56400" y="825"/>
                              </a:moveTo>
                              <a:lnTo>
                                <a:pt x="50025" y="825"/>
                              </a:lnTo>
                              <a:lnTo>
                                <a:pt x="28206" y="39281"/>
                              </a:lnTo>
                              <a:lnTo>
                                <a:pt x="6337" y="825"/>
                              </a:lnTo>
                              <a:lnTo>
                                <a:pt x="0" y="825"/>
                              </a:lnTo>
                              <a:lnTo>
                                <a:pt x="0" y="56438"/>
                              </a:lnTo>
                              <a:lnTo>
                                <a:pt x="7543" y="56438"/>
                              </a:lnTo>
                              <a:lnTo>
                                <a:pt x="7543" y="18694"/>
                              </a:lnTo>
                              <a:lnTo>
                                <a:pt x="26619" y="51193"/>
                              </a:lnTo>
                              <a:lnTo>
                                <a:pt x="29781" y="51193"/>
                              </a:lnTo>
                              <a:lnTo>
                                <a:pt x="48856" y="18694"/>
                              </a:lnTo>
                              <a:lnTo>
                                <a:pt x="48856" y="56438"/>
                              </a:lnTo>
                              <a:lnTo>
                                <a:pt x="56400" y="56438"/>
                              </a:lnTo>
                              <a:lnTo>
                                <a:pt x="56400" y="825"/>
                              </a:lnTo>
                              <a:close/>
                            </a:path>
                            <a:path w="1057275" h="57785" extrusionOk="0">
                              <a:moveTo>
                                <a:pt x="121920" y="825"/>
                              </a:moveTo>
                              <a:lnTo>
                                <a:pt x="114376" y="825"/>
                              </a:lnTo>
                              <a:lnTo>
                                <a:pt x="114376" y="43611"/>
                              </a:lnTo>
                              <a:lnTo>
                                <a:pt x="109626" y="50850"/>
                              </a:lnTo>
                              <a:lnTo>
                                <a:pt x="89763" y="50850"/>
                              </a:lnTo>
                              <a:lnTo>
                                <a:pt x="85013" y="43611"/>
                              </a:lnTo>
                              <a:lnTo>
                                <a:pt x="85013" y="825"/>
                              </a:lnTo>
                              <a:lnTo>
                                <a:pt x="77431" y="825"/>
                              </a:lnTo>
                              <a:lnTo>
                                <a:pt x="77431" y="34988"/>
                              </a:lnTo>
                              <a:lnTo>
                                <a:pt x="78905" y="43751"/>
                              </a:lnTo>
                              <a:lnTo>
                                <a:pt x="83197" y="50812"/>
                              </a:lnTo>
                              <a:lnTo>
                                <a:pt x="90170" y="55511"/>
                              </a:lnTo>
                              <a:lnTo>
                                <a:pt x="99669" y="57226"/>
                              </a:lnTo>
                              <a:lnTo>
                                <a:pt x="109194" y="55511"/>
                              </a:lnTo>
                              <a:lnTo>
                                <a:pt x="116166" y="50812"/>
                              </a:lnTo>
                              <a:lnTo>
                                <a:pt x="120459" y="43751"/>
                              </a:lnTo>
                              <a:lnTo>
                                <a:pt x="121920" y="34988"/>
                              </a:lnTo>
                              <a:lnTo>
                                <a:pt x="121920" y="825"/>
                              </a:lnTo>
                              <a:close/>
                            </a:path>
                            <a:path w="1057275" h="57785" extrusionOk="0">
                              <a:moveTo>
                                <a:pt x="179933" y="50063"/>
                              </a:moveTo>
                              <a:lnTo>
                                <a:pt x="150901" y="50063"/>
                              </a:lnTo>
                              <a:lnTo>
                                <a:pt x="150901" y="825"/>
                              </a:lnTo>
                              <a:lnTo>
                                <a:pt x="143370" y="825"/>
                              </a:lnTo>
                              <a:lnTo>
                                <a:pt x="143370" y="56438"/>
                              </a:lnTo>
                              <a:lnTo>
                                <a:pt x="179933" y="56438"/>
                              </a:lnTo>
                              <a:lnTo>
                                <a:pt x="179933" y="50063"/>
                              </a:lnTo>
                              <a:close/>
                            </a:path>
                            <a:path w="1057275" h="57785" extrusionOk="0">
                              <a:moveTo>
                                <a:pt x="225209" y="825"/>
                              </a:moveTo>
                              <a:lnTo>
                                <a:pt x="180301" y="825"/>
                              </a:lnTo>
                              <a:lnTo>
                                <a:pt x="180301" y="7162"/>
                              </a:lnTo>
                              <a:lnTo>
                                <a:pt x="198970" y="7162"/>
                              </a:lnTo>
                              <a:lnTo>
                                <a:pt x="198970" y="56438"/>
                              </a:lnTo>
                              <a:lnTo>
                                <a:pt x="206540" y="56438"/>
                              </a:lnTo>
                              <a:lnTo>
                                <a:pt x="206540" y="7162"/>
                              </a:lnTo>
                              <a:lnTo>
                                <a:pt x="225209" y="7162"/>
                              </a:lnTo>
                              <a:lnTo>
                                <a:pt x="225209" y="825"/>
                              </a:lnTo>
                              <a:close/>
                            </a:path>
                            <a:path w="1057275" h="57785" extrusionOk="0">
                              <a:moveTo>
                                <a:pt x="249034" y="825"/>
                              </a:moveTo>
                              <a:lnTo>
                                <a:pt x="241490" y="825"/>
                              </a:lnTo>
                              <a:lnTo>
                                <a:pt x="241490" y="56438"/>
                              </a:lnTo>
                              <a:lnTo>
                                <a:pt x="249034" y="56438"/>
                              </a:lnTo>
                              <a:lnTo>
                                <a:pt x="249034" y="825"/>
                              </a:lnTo>
                              <a:close/>
                            </a:path>
                            <a:path w="1057275" h="57785" extrusionOk="0">
                              <a:moveTo>
                                <a:pt x="295503" y="31775"/>
                              </a:moveTo>
                              <a:lnTo>
                                <a:pt x="270065" y="31775"/>
                              </a:lnTo>
                              <a:lnTo>
                                <a:pt x="270065" y="37731"/>
                              </a:lnTo>
                              <a:lnTo>
                                <a:pt x="295503" y="37731"/>
                              </a:lnTo>
                              <a:lnTo>
                                <a:pt x="295503" y="31775"/>
                              </a:lnTo>
                              <a:close/>
                            </a:path>
                            <a:path w="1057275" h="57785" extrusionOk="0">
                              <a:moveTo>
                                <a:pt x="359359" y="56438"/>
                              </a:moveTo>
                              <a:lnTo>
                                <a:pt x="353491" y="41313"/>
                              </a:lnTo>
                              <a:lnTo>
                                <a:pt x="351028" y="34988"/>
                              </a:lnTo>
                              <a:lnTo>
                                <a:pt x="342849" y="13931"/>
                              </a:lnTo>
                              <a:lnTo>
                                <a:pt x="342849" y="34988"/>
                              </a:lnTo>
                              <a:lnTo>
                                <a:pt x="324154" y="34988"/>
                              </a:lnTo>
                              <a:lnTo>
                                <a:pt x="333387" y="10261"/>
                              </a:lnTo>
                              <a:lnTo>
                                <a:pt x="342849" y="34988"/>
                              </a:lnTo>
                              <a:lnTo>
                                <a:pt x="342849" y="13931"/>
                              </a:lnTo>
                              <a:lnTo>
                                <a:pt x="341426" y="10261"/>
                              </a:lnTo>
                              <a:lnTo>
                                <a:pt x="337756" y="825"/>
                              </a:lnTo>
                              <a:lnTo>
                                <a:pt x="329425" y="825"/>
                              </a:lnTo>
                              <a:lnTo>
                                <a:pt x="308203" y="56438"/>
                              </a:lnTo>
                              <a:lnTo>
                                <a:pt x="316166" y="56438"/>
                              </a:lnTo>
                              <a:lnTo>
                                <a:pt x="321779" y="41313"/>
                              </a:lnTo>
                              <a:lnTo>
                                <a:pt x="345224" y="41313"/>
                              </a:lnTo>
                              <a:lnTo>
                                <a:pt x="351028" y="56438"/>
                              </a:lnTo>
                              <a:lnTo>
                                <a:pt x="359359" y="56438"/>
                              </a:lnTo>
                              <a:close/>
                            </a:path>
                            <a:path w="1057275" h="57785" extrusionOk="0">
                              <a:moveTo>
                                <a:pt x="418922" y="17487"/>
                              </a:moveTo>
                              <a:lnTo>
                                <a:pt x="416077" y="9906"/>
                              </a:lnTo>
                              <a:lnTo>
                                <a:pt x="411340" y="4432"/>
                              </a:lnTo>
                              <a:lnTo>
                                <a:pt x="404952" y="1117"/>
                              </a:lnTo>
                              <a:lnTo>
                                <a:pt x="397090" y="0"/>
                              </a:lnTo>
                              <a:lnTo>
                                <a:pt x="386562" y="2019"/>
                              </a:lnTo>
                              <a:lnTo>
                                <a:pt x="378409" y="7759"/>
                              </a:lnTo>
                              <a:lnTo>
                                <a:pt x="373138" y="16776"/>
                              </a:lnTo>
                              <a:lnTo>
                                <a:pt x="371271" y="28613"/>
                              </a:lnTo>
                              <a:lnTo>
                                <a:pt x="373138" y="40462"/>
                              </a:lnTo>
                              <a:lnTo>
                                <a:pt x="378409" y="49479"/>
                              </a:lnTo>
                              <a:lnTo>
                                <a:pt x="386562" y="55206"/>
                              </a:lnTo>
                              <a:lnTo>
                                <a:pt x="397090" y="57226"/>
                              </a:lnTo>
                              <a:lnTo>
                                <a:pt x="404952" y="56108"/>
                              </a:lnTo>
                              <a:lnTo>
                                <a:pt x="411340" y="52806"/>
                              </a:lnTo>
                              <a:lnTo>
                                <a:pt x="416077" y="47332"/>
                              </a:lnTo>
                              <a:lnTo>
                                <a:pt x="418922" y="39738"/>
                              </a:lnTo>
                              <a:lnTo>
                                <a:pt x="411378" y="39738"/>
                              </a:lnTo>
                              <a:lnTo>
                                <a:pt x="409003" y="47688"/>
                              </a:lnTo>
                              <a:lnTo>
                                <a:pt x="403542" y="50850"/>
                              </a:lnTo>
                              <a:lnTo>
                                <a:pt x="397090" y="50850"/>
                              </a:lnTo>
                              <a:lnTo>
                                <a:pt x="389699" y="49326"/>
                              </a:lnTo>
                              <a:lnTo>
                                <a:pt x="384213" y="44919"/>
                              </a:lnTo>
                              <a:lnTo>
                                <a:pt x="380784" y="37922"/>
                              </a:lnTo>
                              <a:lnTo>
                                <a:pt x="379603" y="28613"/>
                              </a:lnTo>
                              <a:lnTo>
                                <a:pt x="380784" y="19304"/>
                              </a:lnTo>
                              <a:lnTo>
                                <a:pt x="384213" y="12306"/>
                              </a:lnTo>
                              <a:lnTo>
                                <a:pt x="389699" y="7899"/>
                              </a:lnTo>
                              <a:lnTo>
                                <a:pt x="397090" y="6375"/>
                              </a:lnTo>
                              <a:lnTo>
                                <a:pt x="403542" y="6375"/>
                              </a:lnTo>
                              <a:lnTo>
                                <a:pt x="409003" y="9537"/>
                              </a:lnTo>
                              <a:lnTo>
                                <a:pt x="411378" y="17487"/>
                              </a:lnTo>
                              <a:lnTo>
                                <a:pt x="418922" y="17487"/>
                              </a:lnTo>
                              <a:close/>
                            </a:path>
                            <a:path w="1057275" h="57785" extrusionOk="0">
                              <a:moveTo>
                                <a:pt x="481609" y="56438"/>
                              </a:moveTo>
                              <a:lnTo>
                                <a:pt x="475742" y="41313"/>
                              </a:lnTo>
                              <a:lnTo>
                                <a:pt x="473278" y="34988"/>
                              </a:lnTo>
                              <a:lnTo>
                                <a:pt x="465099" y="13931"/>
                              </a:lnTo>
                              <a:lnTo>
                                <a:pt x="465099" y="34988"/>
                              </a:lnTo>
                              <a:lnTo>
                                <a:pt x="446405" y="34988"/>
                              </a:lnTo>
                              <a:lnTo>
                                <a:pt x="455637" y="10261"/>
                              </a:lnTo>
                              <a:lnTo>
                                <a:pt x="465099" y="34988"/>
                              </a:lnTo>
                              <a:lnTo>
                                <a:pt x="465099" y="13931"/>
                              </a:lnTo>
                              <a:lnTo>
                                <a:pt x="463677" y="10261"/>
                              </a:lnTo>
                              <a:lnTo>
                                <a:pt x="460006" y="825"/>
                              </a:lnTo>
                              <a:lnTo>
                                <a:pt x="451675" y="825"/>
                              </a:lnTo>
                              <a:lnTo>
                                <a:pt x="430453" y="56438"/>
                              </a:lnTo>
                              <a:lnTo>
                                <a:pt x="438416" y="56438"/>
                              </a:lnTo>
                              <a:lnTo>
                                <a:pt x="444030" y="41313"/>
                              </a:lnTo>
                              <a:lnTo>
                                <a:pt x="467474" y="41313"/>
                              </a:lnTo>
                              <a:lnTo>
                                <a:pt x="473278" y="56438"/>
                              </a:lnTo>
                              <a:lnTo>
                                <a:pt x="481609" y="56438"/>
                              </a:lnTo>
                              <a:close/>
                            </a:path>
                            <a:path w="1057275" h="57785" extrusionOk="0">
                              <a:moveTo>
                                <a:pt x="543585" y="28613"/>
                              </a:moveTo>
                              <a:lnTo>
                                <a:pt x="541591" y="16903"/>
                              </a:lnTo>
                              <a:lnTo>
                                <a:pt x="536054" y="8178"/>
                              </a:lnTo>
                              <a:lnTo>
                                <a:pt x="535216" y="7645"/>
                              </a:lnTo>
                              <a:lnTo>
                                <a:pt x="535216" y="28613"/>
                              </a:lnTo>
                              <a:lnTo>
                                <a:pt x="533793" y="37795"/>
                              </a:lnTo>
                              <a:lnTo>
                                <a:pt x="529844" y="44526"/>
                              </a:lnTo>
                              <a:lnTo>
                                <a:pt x="523811" y="48653"/>
                              </a:lnTo>
                              <a:lnTo>
                                <a:pt x="516178" y="50063"/>
                              </a:lnTo>
                              <a:lnTo>
                                <a:pt x="505434" y="50063"/>
                              </a:lnTo>
                              <a:lnTo>
                                <a:pt x="505434" y="7162"/>
                              </a:lnTo>
                              <a:lnTo>
                                <a:pt x="516178" y="7162"/>
                              </a:lnTo>
                              <a:lnTo>
                                <a:pt x="523811" y="8572"/>
                              </a:lnTo>
                              <a:lnTo>
                                <a:pt x="529844" y="12700"/>
                              </a:lnTo>
                              <a:lnTo>
                                <a:pt x="533793" y="19431"/>
                              </a:lnTo>
                              <a:lnTo>
                                <a:pt x="535216" y="28613"/>
                              </a:lnTo>
                              <a:lnTo>
                                <a:pt x="535216" y="7645"/>
                              </a:lnTo>
                              <a:lnTo>
                                <a:pt x="534492" y="7162"/>
                              </a:lnTo>
                              <a:lnTo>
                                <a:pt x="527634" y="2717"/>
                              </a:lnTo>
                              <a:lnTo>
                                <a:pt x="516966" y="825"/>
                              </a:lnTo>
                              <a:lnTo>
                                <a:pt x="497890" y="825"/>
                              </a:lnTo>
                              <a:lnTo>
                                <a:pt x="497890" y="56438"/>
                              </a:lnTo>
                              <a:lnTo>
                                <a:pt x="516966" y="56438"/>
                              </a:lnTo>
                              <a:lnTo>
                                <a:pt x="527634" y="54546"/>
                              </a:lnTo>
                              <a:lnTo>
                                <a:pt x="534543" y="50063"/>
                              </a:lnTo>
                              <a:lnTo>
                                <a:pt x="536054" y="49085"/>
                              </a:lnTo>
                              <a:lnTo>
                                <a:pt x="541591" y="40335"/>
                              </a:lnTo>
                              <a:lnTo>
                                <a:pt x="543585" y="28613"/>
                              </a:lnTo>
                              <a:close/>
                            </a:path>
                            <a:path w="1057275" h="57785" extrusionOk="0">
                              <a:moveTo>
                                <a:pt x="599973" y="50063"/>
                              </a:moveTo>
                              <a:lnTo>
                                <a:pt x="570191" y="50063"/>
                              </a:lnTo>
                              <a:lnTo>
                                <a:pt x="570191" y="30607"/>
                              </a:lnTo>
                              <a:lnTo>
                                <a:pt x="596773" y="30607"/>
                              </a:lnTo>
                              <a:lnTo>
                                <a:pt x="596773" y="24244"/>
                              </a:lnTo>
                              <a:lnTo>
                                <a:pt x="570191" y="24244"/>
                              </a:lnTo>
                              <a:lnTo>
                                <a:pt x="570191" y="7162"/>
                              </a:lnTo>
                              <a:lnTo>
                                <a:pt x="599186" y="7162"/>
                              </a:lnTo>
                              <a:lnTo>
                                <a:pt x="599186" y="825"/>
                              </a:lnTo>
                              <a:lnTo>
                                <a:pt x="562622" y="825"/>
                              </a:lnTo>
                              <a:lnTo>
                                <a:pt x="562622" y="56438"/>
                              </a:lnTo>
                              <a:lnTo>
                                <a:pt x="599973" y="56438"/>
                              </a:lnTo>
                              <a:lnTo>
                                <a:pt x="599973" y="50063"/>
                              </a:lnTo>
                              <a:close/>
                            </a:path>
                            <a:path w="1057275" h="57785" extrusionOk="0">
                              <a:moveTo>
                                <a:pt x="675030" y="825"/>
                              </a:moveTo>
                              <a:lnTo>
                                <a:pt x="668693" y="825"/>
                              </a:lnTo>
                              <a:lnTo>
                                <a:pt x="646836" y="39281"/>
                              </a:lnTo>
                              <a:lnTo>
                                <a:pt x="625005" y="825"/>
                              </a:lnTo>
                              <a:lnTo>
                                <a:pt x="618642" y="825"/>
                              </a:lnTo>
                              <a:lnTo>
                                <a:pt x="618642" y="56438"/>
                              </a:lnTo>
                              <a:lnTo>
                                <a:pt x="626173" y="56438"/>
                              </a:lnTo>
                              <a:lnTo>
                                <a:pt x="626173" y="18694"/>
                              </a:lnTo>
                              <a:lnTo>
                                <a:pt x="645248" y="51193"/>
                              </a:lnTo>
                              <a:lnTo>
                                <a:pt x="648411" y="51193"/>
                              </a:lnTo>
                              <a:lnTo>
                                <a:pt x="667486" y="18694"/>
                              </a:lnTo>
                              <a:lnTo>
                                <a:pt x="667486" y="56438"/>
                              </a:lnTo>
                              <a:lnTo>
                                <a:pt x="675030" y="56438"/>
                              </a:lnTo>
                              <a:lnTo>
                                <a:pt x="675030" y="825"/>
                              </a:lnTo>
                              <a:close/>
                            </a:path>
                            <a:path w="1057275" h="57785" extrusionOk="0">
                              <a:moveTo>
                                <a:pt x="739381" y="825"/>
                              </a:moveTo>
                              <a:lnTo>
                                <a:pt x="731050" y="825"/>
                              </a:lnTo>
                              <a:lnTo>
                                <a:pt x="715403" y="26238"/>
                              </a:lnTo>
                              <a:lnTo>
                                <a:pt x="699274" y="825"/>
                              </a:lnTo>
                              <a:lnTo>
                                <a:pt x="690524" y="825"/>
                              </a:lnTo>
                              <a:lnTo>
                                <a:pt x="711250" y="32905"/>
                              </a:lnTo>
                              <a:lnTo>
                                <a:pt x="711250" y="56438"/>
                              </a:lnTo>
                              <a:lnTo>
                                <a:pt x="718794" y="56438"/>
                              </a:lnTo>
                              <a:lnTo>
                                <a:pt x="718794" y="32829"/>
                              </a:lnTo>
                              <a:lnTo>
                                <a:pt x="739381" y="825"/>
                              </a:lnTo>
                              <a:close/>
                            </a:path>
                            <a:path w="1057275" h="57785" extrusionOk="0">
                              <a:moveTo>
                                <a:pt x="820801" y="825"/>
                              </a:moveTo>
                              <a:lnTo>
                                <a:pt x="775906" y="825"/>
                              </a:lnTo>
                              <a:lnTo>
                                <a:pt x="775906" y="7162"/>
                              </a:lnTo>
                              <a:lnTo>
                                <a:pt x="794600" y="7162"/>
                              </a:lnTo>
                              <a:lnTo>
                                <a:pt x="794600" y="56438"/>
                              </a:lnTo>
                              <a:lnTo>
                                <a:pt x="802144" y="56438"/>
                              </a:lnTo>
                              <a:lnTo>
                                <a:pt x="802144" y="7162"/>
                              </a:lnTo>
                              <a:lnTo>
                                <a:pt x="820801" y="7162"/>
                              </a:lnTo>
                              <a:lnTo>
                                <a:pt x="820801" y="825"/>
                              </a:lnTo>
                              <a:close/>
                            </a:path>
                            <a:path w="1057275" h="57785" extrusionOk="0">
                              <a:moveTo>
                                <a:pt x="880364" y="56438"/>
                              </a:moveTo>
                              <a:lnTo>
                                <a:pt x="868299" y="37363"/>
                              </a:lnTo>
                              <a:lnTo>
                                <a:pt x="866635" y="34836"/>
                              </a:lnTo>
                              <a:lnTo>
                                <a:pt x="865365" y="33401"/>
                              </a:lnTo>
                              <a:lnTo>
                                <a:pt x="864946" y="32905"/>
                              </a:lnTo>
                              <a:lnTo>
                                <a:pt x="862825" y="31559"/>
                              </a:lnTo>
                              <a:lnTo>
                                <a:pt x="869962" y="29743"/>
                              </a:lnTo>
                              <a:lnTo>
                                <a:pt x="873315" y="27025"/>
                              </a:lnTo>
                              <a:lnTo>
                                <a:pt x="875614" y="25184"/>
                              </a:lnTo>
                              <a:lnTo>
                                <a:pt x="875614" y="17119"/>
                              </a:lnTo>
                              <a:lnTo>
                                <a:pt x="873988" y="9804"/>
                              </a:lnTo>
                              <a:lnTo>
                                <a:pt x="871728" y="7162"/>
                              </a:lnTo>
                              <a:lnTo>
                                <a:pt x="869632" y="4737"/>
                              </a:lnTo>
                              <a:lnTo>
                                <a:pt x="867651" y="3822"/>
                              </a:lnTo>
                              <a:lnTo>
                                <a:pt x="867651" y="9804"/>
                              </a:lnTo>
                              <a:lnTo>
                                <a:pt x="867651" y="24396"/>
                              </a:lnTo>
                              <a:lnTo>
                                <a:pt x="862418" y="27025"/>
                              </a:lnTo>
                              <a:lnTo>
                                <a:pt x="844626" y="27025"/>
                              </a:lnTo>
                              <a:lnTo>
                                <a:pt x="844626" y="7162"/>
                              </a:lnTo>
                              <a:lnTo>
                                <a:pt x="862418" y="7162"/>
                              </a:lnTo>
                              <a:lnTo>
                                <a:pt x="867651" y="9804"/>
                              </a:lnTo>
                              <a:lnTo>
                                <a:pt x="867651" y="3822"/>
                              </a:lnTo>
                              <a:lnTo>
                                <a:pt x="863295" y="1790"/>
                              </a:lnTo>
                              <a:lnTo>
                                <a:pt x="855751" y="825"/>
                              </a:lnTo>
                              <a:lnTo>
                                <a:pt x="837082" y="825"/>
                              </a:lnTo>
                              <a:lnTo>
                                <a:pt x="837082" y="56438"/>
                              </a:lnTo>
                              <a:lnTo>
                                <a:pt x="844626" y="56438"/>
                              </a:lnTo>
                              <a:lnTo>
                                <a:pt x="844626" y="33401"/>
                              </a:lnTo>
                              <a:lnTo>
                                <a:pt x="855599" y="33401"/>
                              </a:lnTo>
                              <a:lnTo>
                                <a:pt x="857821" y="34645"/>
                              </a:lnTo>
                              <a:lnTo>
                                <a:pt x="871651" y="56438"/>
                              </a:lnTo>
                              <a:lnTo>
                                <a:pt x="880364" y="56438"/>
                              </a:lnTo>
                              <a:close/>
                            </a:path>
                            <a:path w="1057275" h="57785" extrusionOk="0">
                              <a:moveTo>
                                <a:pt x="940333" y="825"/>
                              </a:moveTo>
                              <a:lnTo>
                                <a:pt x="932789" y="825"/>
                              </a:lnTo>
                              <a:lnTo>
                                <a:pt x="932789" y="43611"/>
                              </a:lnTo>
                              <a:lnTo>
                                <a:pt x="928039" y="50850"/>
                              </a:lnTo>
                              <a:lnTo>
                                <a:pt x="908177" y="50850"/>
                              </a:lnTo>
                              <a:lnTo>
                                <a:pt x="903389" y="43611"/>
                              </a:lnTo>
                              <a:lnTo>
                                <a:pt x="903389" y="825"/>
                              </a:lnTo>
                              <a:lnTo>
                                <a:pt x="895858" y="825"/>
                              </a:lnTo>
                              <a:lnTo>
                                <a:pt x="895858" y="34988"/>
                              </a:lnTo>
                              <a:lnTo>
                                <a:pt x="897318" y="43751"/>
                              </a:lnTo>
                              <a:lnTo>
                                <a:pt x="901611" y="50812"/>
                              </a:lnTo>
                              <a:lnTo>
                                <a:pt x="908583" y="55511"/>
                              </a:lnTo>
                              <a:lnTo>
                                <a:pt x="918095" y="57226"/>
                              </a:lnTo>
                              <a:lnTo>
                                <a:pt x="927608" y="55511"/>
                              </a:lnTo>
                              <a:lnTo>
                                <a:pt x="934580" y="50812"/>
                              </a:lnTo>
                              <a:lnTo>
                                <a:pt x="938872" y="43751"/>
                              </a:lnTo>
                              <a:lnTo>
                                <a:pt x="940333" y="34988"/>
                              </a:lnTo>
                              <a:lnTo>
                                <a:pt x="940333" y="825"/>
                              </a:lnTo>
                              <a:close/>
                            </a:path>
                            <a:path w="1057275" h="57785" extrusionOk="0">
                              <a:moveTo>
                                <a:pt x="999934" y="41236"/>
                              </a:moveTo>
                              <a:lnTo>
                                <a:pt x="995083" y="30530"/>
                              </a:lnTo>
                              <a:lnTo>
                                <a:pt x="984440" y="25615"/>
                              </a:lnTo>
                              <a:lnTo>
                                <a:pt x="973785" y="21996"/>
                              </a:lnTo>
                              <a:lnTo>
                                <a:pt x="968946" y="15113"/>
                              </a:lnTo>
                              <a:lnTo>
                                <a:pt x="968946" y="10033"/>
                              </a:lnTo>
                              <a:lnTo>
                                <a:pt x="973391" y="6375"/>
                              </a:lnTo>
                              <a:lnTo>
                                <a:pt x="986739" y="6375"/>
                              </a:lnTo>
                              <a:lnTo>
                                <a:pt x="990396" y="9880"/>
                              </a:lnTo>
                              <a:lnTo>
                                <a:pt x="991565" y="15113"/>
                              </a:lnTo>
                              <a:lnTo>
                                <a:pt x="999134" y="15113"/>
                              </a:lnTo>
                              <a:lnTo>
                                <a:pt x="997927" y="5664"/>
                              </a:lnTo>
                              <a:lnTo>
                                <a:pt x="990536" y="0"/>
                              </a:lnTo>
                              <a:lnTo>
                                <a:pt x="969733" y="0"/>
                              </a:lnTo>
                              <a:lnTo>
                                <a:pt x="960996" y="5359"/>
                              </a:lnTo>
                              <a:lnTo>
                                <a:pt x="960996" y="15836"/>
                              </a:lnTo>
                              <a:lnTo>
                                <a:pt x="965771" y="26289"/>
                              </a:lnTo>
                              <a:lnTo>
                                <a:pt x="976274" y="31178"/>
                              </a:lnTo>
                              <a:lnTo>
                                <a:pt x="986790" y="35001"/>
                              </a:lnTo>
                              <a:lnTo>
                                <a:pt x="991565" y="42291"/>
                              </a:lnTo>
                              <a:lnTo>
                                <a:pt x="991565" y="47840"/>
                              </a:lnTo>
                              <a:lnTo>
                                <a:pt x="986739" y="50850"/>
                              </a:lnTo>
                              <a:lnTo>
                                <a:pt x="973391" y="50850"/>
                              </a:lnTo>
                              <a:lnTo>
                                <a:pt x="968082" y="48628"/>
                              </a:lnTo>
                              <a:lnTo>
                                <a:pt x="966952" y="41313"/>
                              </a:lnTo>
                              <a:lnTo>
                                <a:pt x="959408" y="41313"/>
                              </a:lnTo>
                              <a:lnTo>
                                <a:pt x="961593" y="48602"/>
                              </a:lnTo>
                              <a:lnTo>
                                <a:pt x="966012" y="53543"/>
                              </a:lnTo>
                              <a:lnTo>
                                <a:pt x="972248" y="56337"/>
                              </a:lnTo>
                              <a:lnTo>
                                <a:pt x="979843" y="57226"/>
                              </a:lnTo>
                              <a:lnTo>
                                <a:pt x="988009" y="56184"/>
                              </a:lnTo>
                              <a:lnTo>
                                <a:pt x="994346" y="53136"/>
                              </a:lnTo>
                              <a:lnTo>
                                <a:pt x="998461" y="48133"/>
                              </a:lnTo>
                              <a:lnTo>
                                <a:pt x="999934" y="41236"/>
                              </a:lnTo>
                              <a:close/>
                            </a:path>
                            <a:path w="1057275" h="57785" extrusionOk="0">
                              <a:moveTo>
                                <a:pt x="1056703" y="825"/>
                              </a:moveTo>
                              <a:lnTo>
                                <a:pt x="1011847" y="825"/>
                              </a:lnTo>
                              <a:lnTo>
                                <a:pt x="1011847" y="7162"/>
                              </a:lnTo>
                              <a:lnTo>
                                <a:pt x="1030503" y="7162"/>
                              </a:lnTo>
                              <a:lnTo>
                                <a:pt x="1030503" y="56438"/>
                              </a:lnTo>
                              <a:lnTo>
                                <a:pt x="1038047" y="56438"/>
                              </a:lnTo>
                              <a:lnTo>
                                <a:pt x="1038047" y="7162"/>
                              </a:lnTo>
                              <a:lnTo>
                                <a:pt x="1056703" y="7162"/>
                              </a:lnTo>
                              <a:lnTo>
                                <a:pt x="1056703" y="825"/>
                              </a:lnTo>
                              <a:close/>
                            </a:path>
                          </a:pathLst>
                        </a:custGeom>
                        <a:solidFill>
                          <a:srgbClr val="73ACE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3352534</wp:posOffset>
                </wp:positionH>
                <wp:positionV relativeFrom="paragraph">
                  <wp:posOffset>101371</wp:posOffset>
                </wp:positionV>
                <wp:extent cx="1066800" cy="67310"/>
                <wp:effectExtent b="0" l="0" r="0" t="0"/>
                <wp:wrapTopAndBottom distB="0" distT="0"/>
                <wp:docPr id="22"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066800" cy="67310"/>
                        </a:xfrm>
                        <a:prstGeom prst="rect"/>
                        <a:ln/>
                      </pic:spPr>
                    </pic:pic>
                  </a:graphicData>
                </a:graphic>
              </wp:anchor>
            </w:drawing>
          </mc:Fallback>
        </mc:AlternateContent>
      </w:r>
      <w:r>
        <w:rPr>
          <w:noProof/>
        </w:rPr>
        <mc:AlternateContent>
          <mc:Choice Requires="wps">
            <w:drawing>
              <wp:anchor distT="0" distB="0" distL="0" distR="0" simplePos="0" relativeHeight="251661312" behindDoc="0" locked="0" layoutInCell="1" hidden="0" allowOverlap="1" wp14:anchorId="722F9777" wp14:editId="26D2A9D7">
                <wp:simplePos x="0" y="0"/>
                <wp:positionH relativeFrom="column">
                  <wp:posOffset>2878304</wp:posOffset>
                </wp:positionH>
                <wp:positionV relativeFrom="paragraph">
                  <wp:posOffset>227944</wp:posOffset>
                </wp:positionV>
                <wp:extent cx="4445" cy="12700"/>
                <wp:effectExtent l="0" t="0" r="0" b="0"/>
                <wp:wrapTopAndBottom distT="0" distB="0"/>
                <wp:docPr id="18" name="Freeform: Shape 18"/>
                <wp:cNvGraphicFramePr/>
                <a:graphic xmlns:a="http://schemas.openxmlformats.org/drawingml/2006/main">
                  <a:graphicData uri="http://schemas.microsoft.com/office/word/2010/wordprocessingShape">
                    <wps:wsp>
                      <wps:cNvSpPr/>
                      <wps:spPr>
                        <a:xfrm>
                          <a:off x="4577968" y="3777778"/>
                          <a:ext cx="1536065" cy="4445"/>
                        </a:xfrm>
                        <a:custGeom>
                          <a:avLst/>
                          <a:gdLst/>
                          <a:ahLst/>
                          <a:cxnLst/>
                          <a:rect l="l" t="t" r="r" b="b"/>
                          <a:pathLst>
                            <a:path w="1536065" h="4445" extrusionOk="0">
                              <a:moveTo>
                                <a:pt x="1535697" y="0"/>
                              </a:moveTo>
                              <a:lnTo>
                                <a:pt x="0" y="0"/>
                              </a:lnTo>
                              <a:lnTo>
                                <a:pt x="0" y="4256"/>
                              </a:lnTo>
                              <a:lnTo>
                                <a:pt x="1535697" y="4256"/>
                              </a:lnTo>
                              <a:lnTo>
                                <a:pt x="1535697" y="0"/>
                              </a:lnTo>
                              <a:close/>
                            </a:path>
                          </a:pathLst>
                        </a:custGeom>
                        <a:solidFill>
                          <a:srgbClr val="9EC2E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2878304</wp:posOffset>
                </wp:positionH>
                <wp:positionV relativeFrom="paragraph">
                  <wp:posOffset>227944</wp:posOffset>
                </wp:positionV>
                <wp:extent cx="4445" cy="12700"/>
                <wp:effectExtent b="0" l="0" r="0" t="0"/>
                <wp:wrapTopAndBottom distB="0" distT="0"/>
                <wp:docPr id="18"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4445" cy="12700"/>
                        </a:xfrm>
                        <a:prstGeom prst="rect"/>
                        <a:ln/>
                      </pic:spPr>
                    </pic:pic>
                  </a:graphicData>
                </a:graphic>
              </wp:anchor>
            </w:drawing>
          </mc:Fallback>
        </mc:AlternateContent>
      </w:r>
    </w:p>
    <w:p w14:paraId="40FB5128" w14:textId="77777777" w:rsidR="008477CA" w:rsidRDefault="008477CA">
      <w:pPr>
        <w:pBdr>
          <w:top w:val="nil"/>
          <w:left w:val="nil"/>
          <w:bottom w:val="nil"/>
          <w:right w:val="nil"/>
          <w:between w:val="nil"/>
        </w:pBdr>
        <w:spacing w:before="6"/>
        <w:rPr>
          <w:rFonts w:ascii="Trebuchet MS" w:eastAsia="Trebuchet MS" w:hAnsi="Trebuchet MS" w:cs="Trebuchet MS"/>
          <w:color w:val="000000"/>
          <w:sz w:val="7"/>
          <w:szCs w:val="7"/>
        </w:rPr>
      </w:pPr>
    </w:p>
    <w:p w14:paraId="04654500" w14:textId="77777777" w:rsidR="008477CA" w:rsidRDefault="008477CA">
      <w:pPr>
        <w:pBdr>
          <w:top w:val="nil"/>
          <w:left w:val="nil"/>
          <w:bottom w:val="nil"/>
          <w:right w:val="nil"/>
          <w:between w:val="nil"/>
        </w:pBdr>
        <w:spacing w:before="91"/>
        <w:rPr>
          <w:rFonts w:ascii="Trebuchet MS" w:eastAsia="Trebuchet MS" w:hAnsi="Trebuchet MS" w:cs="Trebuchet MS"/>
          <w:color w:val="000000"/>
          <w:sz w:val="36"/>
          <w:szCs w:val="36"/>
        </w:rPr>
      </w:pPr>
    </w:p>
    <w:p w14:paraId="3C14BFD5" w14:textId="77777777" w:rsidR="008477CA" w:rsidRDefault="00000000">
      <w:pPr>
        <w:spacing w:before="1" w:line="422" w:lineRule="auto"/>
        <w:ind w:left="400" w:right="326"/>
        <w:jc w:val="center"/>
        <w:rPr>
          <w:b/>
          <w:bCs/>
          <w:sz w:val="36"/>
          <w:szCs w:val="36"/>
        </w:rPr>
      </w:pPr>
      <w:r>
        <w:rPr>
          <w:b/>
          <w:bCs/>
          <w:color w:val="1F487C"/>
          <w:sz w:val="36"/>
          <w:szCs w:val="36"/>
        </w:rPr>
        <w:t>Trust Mission Statement</w:t>
      </w:r>
      <w:r>
        <w:rPr>
          <w:noProof/>
        </w:rPr>
        <mc:AlternateContent>
          <mc:Choice Requires="wpg">
            <w:drawing>
              <wp:anchor distT="0" distB="0" distL="0" distR="0" simplePos="0" relativeHeight="251662336" behindDoc="1" locked="0" layoutInCell="1" hidden="0" allowOverlap="1" wp14:anchorId="7ACA6F73" wp14:editId="43228085">
                <wp:simplePos x="0" y="0"/>
                <wp:positionH relativeFrom="column">
                  <wp:posOffset>3340798</wp:posOffset>
                </wp:positionH>
                <wp:positionV relativeFrom="paragraph">
                  <wp:posOffset>-902479</wp:posOffset>
                </wp:positionV>
                <wp:extent cx="368300" cy="143510"/>
                <wp:effectExtent l="0" t="0" r="0" b="0"/>
                <wp:wrapNone/>
                <wp:docPr id="20" name="Group 20"/>
                <wp:cNvGraphicFramePr/>
                <a:graphic xmlns:a="http://schemas.openxmlformats.org/drawingml/2006/main">
                  <a:graphicData uri="http://schemas.microsoft.com/office/word/2010/wordprocessingGroup">
                    <wpg:wgp>
                      <wpg:cNvGrpSpPr/>
                      <wpg:grpSpPr>
                        <a:xfrm>
                          <a:off x="0" y="0"/>
                          <a:ext cx="368300" cy="143510"/>
                          <a:chOff x="5161850" y="3708225"/>
                          <a:chExt cx="368300" cy="143525"/>
                        </a:xfrm>
                      </wpg:grpSpPr>
                      <wpg:grpSp>
                        <wpg:cNvPr id="445832629" name="Group 445832629"/>
                        <wpg:cNvGrpSpPr/>
                        <wpg:grpSpPr>
                          <a:xfrm>
                            <a:off x="5161850" y="3708245"/>
                            <a:ext cx="368300" cy="143500"/>
                            <a:chOff x="0" y="0"/>
                            <a:chExt cx="368300" cy="143500"/>
                          </a:xfrm>
                        </wpg:grpSpPr>
                        <wps:wsp>
                          <wps:cNvPr id="1810932319" name="Rectangle 1810932319"/>
                          <wps:cNvSpPr/>
                          <wps:spPr>
                            <a:xfrm>
                              <a:off x="0" y="0"/>
                              <a:ext cx="368300" cy="143500"/>
                            </a:xfrm>
                            <a:prstGeom prst="rect">
                              <a:avLst/>
                            </a:prstGeom>
                            <a:noFill/>
                            <a:ln>
                              <a:noFill/>
                            </a:ln>
                          </wps:spPr>
                          <wps:txbx>
                            <w:txbxContent>
                              <w:p w14:paraId="238D8586" w14:textId="77777777" w:rsidR="008477CA" w:rsidRDefault="008477CA">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11">
                              <a:alphaModFix/>
                            </a:blip>
                            <a:srcRect/>
                            <a:stretch/>
                          </pic:blipFill>
                          <pic:spPr>
                            <a:xfrm>
                              <a:off x="0" y="0"/>
                              <a:ext cx="239294" cy="142981"/>
                            </a:xfrm>
                            <a:prstGeom prst="rect">
                              <a:avLst/>
                            </a:prstGeom>
                            <a:noFill/>
                            <a:ln>
                              <a:noFill/>
                            </a:ln>
                          </pic:spPr>
                        </pic:pic>
                        <pic:pic xmlns:pic="http://schemas.openxmlformats.org/drawingml/2006/picture">
                          <pic:nvPicPr>
                            <pic:cNvPr id="10" name="Shape 10"/>
                            <pic:cNvPicPr preferRelativeResize="0"/>
                          </pic:nvPicPr>
                          <pic:blipFill rotWithShape="1">
                            <a:blip r:embed="rId12">
                              <a:alphaModFix/>
                            </a:blip>
                            <a:srcRect/>
                            <a:stretch/>
                          </pic:blipFill>
                          <pic:spPr>
                            <a:xfrm>
                              <a:off x="264512" y="2000"/>
                              <a:ext cx="103251" cy="139021"/>
                            </a:xfrm>
                            <a:prstGeom prst="rect">
                              <a:avLst/>
                            </a:prstGeom>
                            <a:noFill/>
                            <a:ln>
                              <a:noFill/>
                            </a:ln>
                          </pic:spPr>
                        </pic:pic>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3340798</wp:posOffset>
                </wp:positionH>
                <wp:positionV relativeFrom="paragraph">
                  <wp:posOffset>-902479</wp:posOffset>
                </wp:positionV>
                <wp:extent cx="368300" cy="143510"/>
                <wp:effectExtent b="0" l="0" r="0" t="0"/>
                <wp:wrapNone/>
                <wp:docPr id="20"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368300" cy="143510"/>
                        </a:xfrm>
                        <a:prstGeom prst="rect"/>
                        <a:ln/>
                      </pic:spPr>
                    </pic:pic>
                  </a:graphicData>
                </a:graphic>
              </wp:anchor>
            </w:drawing>
          </mc:Fallback>
        </mc:AlternateContent>
      </w:r>
      <w:r>
        <w:rPr>
          <w:noProof/>
        </w:rPr>
        <w:drawing>
          <wp:anchor distT="0" distB="0" distL="0" distR="0" simplePos="0" relativeHeight="251663360" behindDoc="0" locked="0" layoutInCell="1" hidden="0" allowOverlap="1" wp14:anchorId="1DA93DF8" wp14:editId="00BB09CC">
            <wp:simplePos x="0" y="0"/>
            <wp:positionH relativeFrom="column">
              <wp:posOffset>3764575</wp:posOffset>
            </wp:positionH>
            <wp:positionV relativeFrom="paragraph">
              <wp:posOffset>-900478</wp:posOffset>
            </wp:positionV>
            <wp:extent cx="437971" cy="138112"/>
            <wp:effectExtent l="0" t="0" r="0" b="0"/>
            <wp:wrapNone/>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37971" cy="138112"/>
                    </a:xfrm>
                    <a:prstGeom prst="rect">
                      <a:avLst/>
                    </a:prstGeom>
                    <a:ln/>
                  </pic:spPr>
                </pic:pic>
              </a:graphicData>
            </a:graphic>
          </wp:anchor>
        </w:drawing>
      </w:r>
      <w:r>
        <w:rPr>
          <w:noProof/>
        </w:rPr>
        <mc:AlternateContent>
          <mc:Choice Requires="wpg">
            <w:drawing>
              <wp:anchor distT="0" distB="0" distL="0" distR="0" simplePos="0" relativeHeight="251664384" behindDoc="0" locked="0" layoutInCell="1" hidden="0" allowOverlap="1" wp14:anchorId="22737B27" wp14:editId="434848CE">
                <wp:simplePos x="0" y="0"/>
                <wp:positionH relativeFrom="column">
                  <wp:posOffset>3547448</wp:posOffset>
                </wp:positionH>
                <wp:positionV relativeFrom="paragraph">
                  <wp:posOffset>-701639</wp:posOffset>
                </wp:positionV>
                <wp:extent cx="790575" cy="143510"/>
                <wp:effectExtent l="0" t="0" r="0" b="0"/>
                <wp:wrapNone/>
                <wp:docPr id="19" name="Group 19"/>
                <wp:cNvGraphicFramePr/>
                <a:graphic xmlns:a="http://schemas.openxmlformats.org/drawingml/2006/main">
                  <a:graphicData uri="http://schemas.microsoft.com/office/word/2010/wordprocessingGroup">
                    <wpg:wgp>
                      <wpg:cNvGrpSpPr/>
                      <wpg:grpSpPr>
                        <a:xfrm>
                          <a:off x="0" y="0"/>
                          <a:ext cx="790575" cy="143510"/>
                          <a:chOff x="4950700" y="3708225"/>
                          <a:chExt cx="790600" cy="143525"/>
                        </a:xfrm>
                      </wpg:grpSpPr>
                      <wpg:grpSp>
                        <wpg:cNvPr id="1589616865" name="Group 1589616865"/>
                        <wpg:cNvGrpSpPr/>
                        <wpg:grpSpPr>
                          <a:xfrm>
                            <a:off x="4950713" y="3708245"/>
                            <a:ext cx="790575" cy="143500"/>
                            <a:chOff x="0" y="0"/>
                            <a:chExt cx="790575" cy="143500"/>
                          </a:xfrm>
                        </wpg:grpSpPr>
                        <wps:wsp>
                          <wps:cNvPr id="382737683" name="Rectangle 382737683"/>
                          <wps:cNvSpPr/>
                          <wps:spPr>
                            <a:xfrm>
                              <a:off x="0" y="0"/>
                              <a:ext cx="790575" cy="143500"/>
                            </a:xfrm>
                            <a:prstGeom prst="rect">
                              <a:avLst/>
                            </a:prstGeom>
                            <a:noFill/>
                            <a:ln>
                              <a:noFill/>
                            </a:ln>
                          </wps:spPr>
                          <wps:txbx>
                            <w:txbxContent>
                              <w:p w14:paraId="792149D7" w14:textId="77777777" w:rsidR="008477CA" w:rsidRDefault="008477CA">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14">
                              <a:alphaModFix/>
                            </a:blip>
                            <a:srcRect/>
                            <a:stretch/>
                          </pic:blipFill>
                          <pic:spPr>
                            <a:xfrm>
                              <a:off x="0" y="0"/>
                              <a:ext cx="323696" cy="142975"/>
                            </a:xfrm>
                            <a:prstGeom prst="rect">
                              <a:avLst/>
                            </a:prstGeom>
                            <a:noFill/>
                            <a:ln>
                              <a:noFill/>
                            </a:ln>
                          </pic:spPr>
                        </pic:pic>
                        <pic:pic xmlns:pic="http://schemas.openxmlformats.org/drawingml/2006/picture">
                          <pic:nvPicPr>
                            <pic:cNvPr id="6" name="Shape 6"/>
                            <pic:cNvPicPr preferRelativeResize="0"/>
                          </pic:nvPicPr>
                          <pic:blipFill rotWithShape="1">
                            <a:blip r:embed="rId15">
                              <a:alphaModFix/>
                            </a:blip>
                            <a:srcRect/>
                            <a:stretch/>
                          </pic:blipFill>
                          <pic:spPr>
                            <a:xfrm>
                              <a:off x="348913" y="2000"/>
                              <a:ext cx="226399" cy="138981"/>
                            </a:xfrm>
                            <a:prstGeom prst="rect">
                              <a:avLst/>
                            </a:prstGeom>
                            <a:noFill/>
                            <a:ln>
                              <a:noFill/>
                            </a:ln>
                          </pic:spPr>
                        </pic:pic>
                        <pic:pic xmlns:pic="http://schemas.openxmlformats.org/drawingml/2006/picture">
                          <pic:nvPicPr>
                            <pic:cNvPr id="7" name="Shape 7"/>
                            <pic:cNvPicPr preferRelativeResize="0"/>
                          </pic:nvPicPr>
                          <pic:blipFill rotWithShape="1">
                            <a:blip r:embed="rId16">
                              <a:alphaModFix/>
                            </a:blip>
                            <a:srcRect/>
                            <a:stretch/>
                          </pic:blipFill>
                          <pic:spPr>
                            <a:xfrm>
                              <a:off x="594766" y="0"/>
                              <a:ext cx="195226" cy="142975"/>
                            </a:xfrm>
                            <a:prstGeom prst="rect">
                              <a:avLst/>
                            </a:prstGeom>
                            <a:noFill/>
                            <a:ln>
                              <a:noFill/>
                            </a:ln>
                          </pic:spPr>
                        </pic:pic>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3547448</wp:posOffset>
                </wp:positionH>
                <wp:positionV relativeFrom="paragraph">
                  <wp:posOffset>-701639</wp:posOffset>
                </wp:positionV>
                <wp:extent cx="790575" cy="143510"/>
                <wp:effectExtent b="0" l="0" r="0" t="0"/>
                <wp:wrapNone/>
                <wp:docPr id="19"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790575" cy="143510"/>
                        </a:xfrm>
                        <a:prstGeom prst="rect"/>
                        <a:ln/>
                      </pic:spPr>
                    </pic:pic>
                  </a:graphicData>
                </a:graphic>
              </wp:anchor>
            </w:drawing>
          </mc:Fallback>
        </mc:AlternateContent>
      </w:r>
    </w:p>
    <w:p w14:paraId="03101604" w14:textId="77777777" w:rsidR="008477CA" w:rsidRDefault="00000000">
      <w:pPr>
        <w:pBdr>
          <w:top w:val="nil"/>
          <w:left w:val="nil"/>
          <w:bottom w:val="nil"/>
          <w:right w:val="nil"/>
          <w:between w:val="nil"/>
        </w:pBdr>
        <w:ind w:left="835" w:right="620"/>
        <w:rPr>
          <w:color w:val="000000"/>
          <w:sz w:val="24"/>
          <w:szCs w:val="24"/>
        </w:rPr>
      </w:pPr>
      <w:r>
        <w:rPr>
          <w:color w:val="1F487C"/>
          <w:sz w:val="24"/>
          <w:szCs w:val="24"/>
        </w:rPr>
        <w:t xml:space="preserve">We are a partnership of Catholic </w:t>
      </w:r>
      <w:proofErr w:type="gramStart"/>
      <w:r>
        <w:rPr>
          <w:color w:val="1F487C"/>
          <w:sz w:val="24"/>
          <w:szCs w:val="24"/>
        </w:rPr>
        <w:t>schools</w:t>
      </w:r>
      <w:proofErr w:type="gramEnd"/>
      <w:r>
        <w:rPr>
          <w:color w:val="1F487C"/>
          <w:sz w:val="24"/>
          <w:szCs w:val="24"/>
        </w:rPr>
        <w:t xml:space="preserve"> and our aim is to provide the very best Catholic education for all in our community and so improve life chances through spiritual, academic and social development.</w:t>
      </w:r>
    </w:p>
    <w:p w14:paraId="1B293D72" w14:textId="77777777" w:rsidR="008477CA" w:rsidRDefault="00000000">
      <w:pPr>
        <w:pBdr>
          <w:top w:val="nil"/>
          <w:left w:val="nil"/>
          <w:bottom w:val="nil"/>
          <w:right w:val="nil"/>
          <w:between w:val="nil"/>
        </w:pBdr>
        <w:ind w:left="888"/>
        <w:rPr>
          <w:color w:val="000000"/>
          <w:sz w:val="24"/>
          <w:szCs w:val="24"/>
        </w:rPr>
      </w:pPr>
      <w:r>
        <w:rPr>
          <w:color w:val="1F487C"/>
          <w:sz w:val="24"/>
          <w:szCs w:val="24"/>
        </w:rPr>
        <w:t>We will achieve this by:</w:t>
      </w:r>
    </w:p>
    <w:p w14:paraId="1826F56B" w14:textId="77777777" w:rsidR="008477CA" w:rsidRDefault="00000000">
      <w:pPr>
        <w:numPr>
          <w:ilvl w:val="0"/>
          <w:numId w:val="9"/>
        </w:numPr>
        <w:pBdr>
          <w:top w:val="nil"/>
          <w:left w:val="nil"/>
          <w:bottom w:val="nil"/>
          <w:right w:val="nil"/>
          <w:between w:val="nil"/>
        </w:pBdr>
        <w:tabs>
          <w:tab w:val="left" w:pos="1195"/>
        </w:tabs>
        <w:ind w:hanging="360"/>
        <w:rPr>
          <w:color w:val="000000"/>
          <w:sz w:val="24"/>
          <w:szCs w:val="24"/>
        </w:rPr>
      </w:pPr>
      <w:r>
        <w:rPr>
          <w:color w:val="1F487C"/>
          <w:sz w:val="24"/>
          <w:szCs w:val="24"/>
        </w:rPr>
        <w:t xml:space="preserve">Placing the life and teachings of Jesus Christ at the </w:t>
      </w:r>
      <w:proofErr w:type="spellStart"/>
      <w:r>
        <w:rPr>
          <w:color w:val="1F487C"/>
          <w:sz w:val="24"/>
          <w:szCs w:val="24"/>
        </w:rPr>
        <w:t>centre</w:t>
      </w:r>
      <w:proofErr w:type="spellEnd"/>
      <w:r>
        <w:rPr>
          <w:color w:val="1F487C"/>
          <w:sz w:val="24"/>
          <w:szCs w:val="24"/>
        </w:rPr>
        <w:t xml:space="preserve"> of all that we do</w:t>
      </w:r>
    </w:p>
    <w:p w14:paraId="29A1BA6D" w14:textId="77777777" w:rsidR="008477CA" w:rsidRDefault="00000000">
      <w:pPr>
        <w:numPr>
          <w:ilvl w:val="0"/>
          <w:numId w:val="9"/>
        </w:numPr>
        <w:pBdr>
          <w:top w:val="nil"/>
          <w:left w:val="nil"/>
          <w:bottom w:val="nil"/>
          <w:right w:val="nil"/>
          <w:between w:val="nil"/>
        </w:pBdr>
        <w:tabs>
          <w:tab w:val="left" w:pos="1195"/>
        </w:tabs>
        <w:spacing w:before="23" w:line="259" w:lineRule="auto"/>
        <w:ind w:right="1245" w:hanging="360"/>
        <w:rPr>
          <w:color w:val="000000"/>
          <w:sz w:val="24"/>
          <w:szCs w:val="24"/>
        </w:rPr>
      </w:pPr>
      <w:r>
        <w:rPr>
          <w:color w:val="1F487C"/>
          <w:sz w:val="24"/>
          <w:szCs w:val="24"/>
        </w:rPr>
        <w:t>Following the example of Our Lady of Lourdes by nurturing everyone so that we can all make the most of our God given talents</w:t>
      </w:r>
    </w:p>
    <w:p w14:paraId="3C79B60C" w14:textId="77777777" w:rsidR="008477CA" w:rsidRDefault="00000000">
      <w:pPr>
        <w:numPr>
          <w:ilvl w:val="0"/>
          <w:numId w:val="9"/>
        </w:numPr>
        <w:pBdr>
          <w:top w:val="nil"/>
          <w:left w:val="nil"/>
          <w:bottom w:val="nil"/>
          <w:right w:val="nil"/>
          <w:between w:val="nil"/>
        </w:pBdr>
        <w:tabs>
          <w:tab w:val="left" w:pos="1195"/>
        </w:tabs>
        <w:spacing w:line="259" w:lineRule="auto"/>
        <w:ind w:right="1047" w:hanging="360"/>
        <w:rPr>
          <w:color w:val="000000"/>
          <w:sz w:val="24"/>
          <w:szCs w:val="24"/>
        </w:rPr>
      </w:pPr>
      <w:r>
        <w:rPr>
          <w:color w:val="1F487C"/>
          <w:sz w:val="24"/>
          <w:szCs w:val="24"/>
        </w:rPr>
        <w:t>Working together so that we can all achieve our full potential, deepen our faith and know that God loves us</w:t>
      </w:r>
    </w:p>
    <w:p w14:paraId="2449CB05" w14:textId="77777777" w:rsidR="008477CA" w:rsidRDefault="00000000">
      <w:pPr>
        <w:numPr>
          <w:ilvl w:val="0"/>
          <w:numId w:val="9"/>
        </w:numPr>
        <w:pBdr>
          <w:top w:val="nil"/>
          <w:left w:val="nil"/>
          <w:bottom w:val="nil"/>
          <w:right w:val="nil"/>
          <w:between w:val="nil"/>
        </w:pBdr>
        <w:tabs>
          <w:tab w:val="left" w:pos="1195"/>
        </w:tabs>
        <w:spacing w:line="259" w:lineRule="auto"/>
        <w:ind w:right="1484" w:hanging="360"/>
        <w:rPr>
          <w:color w:val="000000"/>
          <w:sz w:val="24"/>
          <w:szCs w:val="24"/>
        </w:rPr>
      </w:pPr>
      <w:r>
        <w:rPr>
          <w:color w:val="1F487C"/>
          <w:sz w:val="24"/>
          <w:szCs w:val="24"/>
        </w:rPr>
        <w:t>Being an example of healing, compassion, and support for the most vulnerable in our society</w:t>
      </w:r>
      <w:r>
        <w:rPr>
          <w:noProof/>
        </w:rPr>
        <w:drawing>
          <wp:anchor distT="0" distB="0" distL="0" distR="0" simplePos="0" relativeHeight="251665408" behindDoc="0" locked="0" layoutInCell="1" hidden="0" allowOverlap="1" wp14:anchorId="471DF0AC" wp14:editId="62A6D2F2">
            <wp:simplePos x="0" y="0"/>
            <wp:positionH relativeFrom="column">
              <wp:posOffset>6212840</wp:posOffset>
            </wp:positionH>
            <wp:positionV relativeFrom="paragraph">
              <wp:posOffset>479290</wp:posOffset>
            </wp:positionV>
            <wp:extent cx="620395" cy="838200"/>
            <wp:effectExtent l="0" t="0" r="0" b="0"/>
            <wp:wrapNone/>
            <wp:docPr id="24" name="image6.png" descr="Macintosh HD:Users:Mitch:Dropbox (Dropbox):CMAT-crest.png"/>
            <wp:cNvGraphicFramePr/>
            <a:graphic xmlns:a="http://schemas.openxmlformats.org/drawingml/2006/main">
              <a:graphicData uri="http://schemas.openxmlformats.org/drawingml/2006/picture">
                <pic:pic xmlns:pic="http://schemas.openxmlformats.org/drawingml/2006/picture">
                  <pic:nvPicPr>
                    <pic:cNvPr id="0" name="image6.png" descr="Macintosh HD:Users:Mitch:Dropbox (Dropbox):CMAT-crest.png"/>
                    <pic:cNvPicPr preferRelativeResize="0"/>
                  </pic:nvPicPr>
                  <pic:blipFill>
                    <a:blip r:embed="rId17"/>
                    <a:srcRect/>
                    <a:stretch>
                      <a:fillRect/>
                    </a:stretch>
                  </pic:blipFill>
                  <pic:spPr>
                    <a:xfrm>
                      <a:off x="0" y="0"/>
                      <a:ext cx="620395" cy="838200"/>
                    </a:xfrm>
                    <a:prstGeom prst="rect">
                      <a:avLst/>
                    </a:prstGeom>
                    <a:ln/>
                  </pic:spPr>
                </pic:pic>
              </a:graphicData>
            </a:graphic>
          </wp:anchor>
        </w:drawing>
      </w:r>
      <w:r>
        <w:rPr>
          <w:noProof/>
        </w:rPr>
        <w:drawing>
          <wp:anchor distT="0" distB="0" distL="0" distR="0" simplePos="0" relativeHeight="251666432" behindDoc="0" locked="0" layoutInCell="1" hidden="0" allowOverlap="1" wp14:anchorId="34F76D4C" wp14:editId="1328DF38">
            <wp:simplePos x="0" y="0"/>
            <wp:positionH relativeFrom="column">
              <wp:posOffset>372745</wp:posOffset>
            </wp:positionH>
            <wp:positionV relativeFrom="paragraph">
              <wp:posOffset>466590</wp:posOffset>
            </wp:positionV>
            <wp:extent cx="908050" cy="802639"/>
            <wp:effectExtent l="0" t="0" r="0" b="0"/>
            <wp:wrapNone/>
            <wp:docPr id="26" name="image2.jpg" descr="A red shield with a cross and a crown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red shield with a cross and a crown  Description automatically generated"/>
                    <pic:cNvPicPr preferRelativeResize="0"/>
                  </pic:nvPicPr>
                  <pic:blipFill>
                    <a:blip r:embed="rId18"/>
                    <a:srcRect/>
                    <a:stretch>
                      <a:fillRect/>
                    </a:stretch>
                  </pic:blipFill>
                  <pic:spPr>
                    <a:xfrm>
                      <a:off x="0" y="0"/>
                      <a:ext cx="908050" cy="802639"/>
                    </a:xfrm>
                    <a:prstGeom prst="rect">
                      <a:avLst/>
                    </a:prstGeom>
                    <a:ln/>
                  </pic:spPr>
                </pic:pic>
              </a:graphicData>
            </a:graphic>
          </wp:anchor>
        </w:drawing>
      </w:r>
    </w:p>
    <w:p w14:paraId="3DFE3E6E" w14:textId="77777777" w:rsidR="008477CA" w:rsidRDefault="008477CA">
      <w:pPr>
        <w:pBdr>
          <w:top w:val="nil"/>
          <w:left w:val="nil"/>
          <w:bottom w:val="nil"/>
          <w:right w:val="nil"/>
          <w:between w:val="nil"/>
        </w:pBdr>
        <w:spacing w:before="55"/>
        <w:rPr>
          <w:color w:val="000000"/>
          <w:sz w:val="24"/>
          <w:szCs w:val="24"/>
        </w:rPr>
      </w:pPr>
    </w:p>
    <w:p w14:paraId="5DADE3F7" w14:textId="77777777" w:rsidR="008477CA" w:rsidRDefault="00000000">
      <w:pPr>
        <w:spacing w:line="360" w:lineRule="auto"/>
        <w:ind w:left="4258" w:right="1616" w:hanging="1772"/>
        <w:rPr>
          <w:b/>
          <w:bCs/>
          <w:i/>
          <w:iCs/>
          <w:sz w:val="24"/>
          <w:szCs w:val="24"/>
        </w:rPr>
      </w:pPr>
      <w:r>
        <w:rPr>
          <w:b/>
          <w:bCs/>
          <w:i/>
          <w:iCs/>
          <w:sz w:val="24"/>
          <w:szCs w:val="24"/>
        </w:rPr>
        <w:t xml:space="preserve">Isaiah 46:4 </w:t>
      </w:r>
      <w:proofErr w:type="gramStart"/>
      <w:r>
        <w:rPr>
          <w:b/>
          <w:bCs/>
          <w:i/>
          <w:iCs/>
          <w:sz w:val="24"/>
          <w:szCs w:val="24"/>
        </w:rPr>
        <w:t>“ I</w:t>
      </w:r>
      <w:proofErr w:type="gramEnd"/>
      <w:r>
        <w:rPr>
          <w:b/>
          <w:bCs/>
          <w:i/>
          <w:iCs/>
          <w:sz w:val="24"/>
          <w:szCs w:val="24"/>
        </w:rPr>
        <w:t xml:space="preserve"> will carry </w:t>
      </w:r>
      <w:proofErr w:type="gramStart"/>
      <w:r>
        <w:rPr>
          <w:b/>
          <w:bCs/>
          <w:i/>
          <w:iCs/>
          <w:sz w:val="24"/>
          <w:szCs w:val="24"/>
        </w:rPr>
        <w:t>you,</w:t>
      </w:r>
      <w:proofErr w:type="gramEnd"/>
      <w:r>
        <w:rPr>
          <w:b/>
          <w:bCs/>
          <w:i/>
          <w:iCs/>
          <w:sz w:val="24"/>
          <w:szCs w:val="24"/>
        </w:rPr>
        <w:t xml:space="preserve"> I made you and I will support </w:t>
      </w:r>
      <w:proofErr w:type="gramStart"/>
      <w:r>
        <w:rPr>
          <w:b/>
          <w:bCs/>
          <w:i/>
          <w:iCs/>
          <w:sz w:val="24"/>
          <w:szCs w:val="24"/>
        </w:rPr>
        <w:t>you,</w:t>
      </w:r>
      <w:proofErr w:type="gramEnd"/>
      <w:r>
        <w:rPr>
          <w:b/>
          <w:bCs/>
          <w:i/>
          <w:iCs/>
          <w:sz w:val="24"/>
          <w:szCs w:val="24"/>
        </w:rPr>
        <w:t xml:space="preserve"> I will carry you and rescue you.”</w:t>
      </w:r>
    </w:p>
    <w:p w14:paraId="730F6B0C" w14:textId="77777777" w:rsidR="008477CA" w:rsidRDefault="008477CA">
      <w:pPr>
        <w:pBdr>
          <w:top w:val="nil"/>
          <w:left w:val="nil"/>
          <w:bottom w:val="nil"/>
          <w:right w:val="nil"/>
          <w:between w:val="nil"/>
        </w:pBdr>
        <w:rPr>
          <w:b/>
          <w:bCs/>
          <w:i/>
          <w:iCs/>
          <w:color w:val="000000"/>
          <w:sz w:val="24"/>
          <w:szCs w:val="24"/>
        </w:rPr>
      </w:pPr>
    </w:p>
    <w:p w14:paraId="318A8FEA" w14:textId="77777777" w:rsidR="008477CA" w:rsidRDefault="008477CA">
      <w:pPr>
        <w:pBdr>
          <w:top w:val="nil"/>
          <w:left w:val="nil"/>
          <w:bottom w:val="nil"/>
          <w:right w:val="nil"/>
          <w:between w:val="nil"/>
        </w:pBdr>
        <w:spacing w:before="8"/>
        <w:rPr>
          <w:b/>
          <w:bCs/>
          <w:i/>
          <w:iCs/>
          <w:color w:val="000000"/>
          <w:sz w:val="24"/>
          <w:szCs w:val="24"/>
        </w:rPr>
      </w:pPr>
    </w:p>
    <w:p w14:paraId="2BBFD4DB" w14:textId="77777777" w:rsidR="008477CA" w:rsidRDefault="00000000">
      <w:pPr>
        <w:ind w:left="710"/>
        <w:rPr>
          <w:rFonts w:ascii="Trebuchet MS" w:eastAsia="Trebuchet MS" w:hAnsi="Trebuchet MS" w:cs="Trebuchet MS"/>
          <w:b/>
          <w:bCs/>
          <w:sz w:val="28"/>
          <w:szCs w:val="28"/>
        </w:rPr>
      </w:pPr>
      <w:r>
        <w:rPr>
          <w:rFonts w:ascii="Trebuchet MS" w:eastAsia="Trebuchet MS" w:hAnsi="Trebuchet MS" w:cs="Trebuchet MS"/>
          <w:b/>
          <w:bCs/>
          <w:sz w:val="28"/>
          <w:szCs w:val="28"/>
        </w:rPr>
        <w:t>Document Control</w:t>
      </w:r>
    </w:p>
    <w:p w14:paraId="7955AF05" w14:textId="77777777" w:rsidR="008477CA" w:rsidRDefault="008477CA">
      <w:pPr>
        <w:pBdr>
          <w:top w:val="nil"/>
          <w:left w:val="nil"/>
          <w:bottom w:val="nil"/>
          <w:right w:val="nil"/>
          <w:between w:val="nil"/>
        </w:pBdr>
        <w:spacing w:before="3"/>
        <w:rPr>
          <w:rFonts w:ascii="Trebuchet MS" w:eastAsia="Trebuchet MS" w:hAnsi="Trebuchet MS" w:cs="Trebuchet MS"/>
          <w:b/>
          <w:bCs/>
          <w:color w:val="000000"/>
          <w:sz w:val="14"/>
          <w:szCs w:val="14"/>
        </w:rPr>
      </w:pPr>
    </w:p>
    <w:tbl>
      <w:tblPr>
        <w:tblStyle w:val="a0"/>
        <w:tblW w:w="100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6"/>
        <w:gridCol w:w="5922"/>
      </w:tblGrid>
      <w:tr w:rsidR="008477CA" w14:paraId="6E78A772" w14:textId="77777777">
        <w:trPr>
          <w:trHeight w:val="532"/>
        </w:trPr>
        <w:tc>
          <w:tcPr>
            <w:tcW w:w="4086" w:type="dxa"/>
          </w:tcPr>
          <w:p w14:paraId="67284E5F" w14:textId="77777777" w:rsidR="008477CA" w:rsidRDefault="00000000">
            <w:pPr>
              <w:pBdr>
                <w:top w:val="nil"/>
                <w:left w:val="nil"/>
                <w:bottom w:val="nil"/>
                <w:right w:val="nil"/>
                <w:between w:val="nil"/>
              </w:pBdr>
              <w:spacing w:before="2"/>
              <w:ind w:left="107"/>
              <w:rPr>
                <w:b/>
                <w:bCs/>
                <w:color w:val="000000"/>
              </w:rPr>
            </w:pPr>
            <w:r>
              <w:rPr>
                <w:b/>
                <w:bCs/>
                <w:color w:val="000000"/>
              </w:rPr>
              <w:t>Date Issued</w:t>
            </w:r>
          </w:p>
        </w:tc>
        <w:tc>
          <w:tcPr>
            <w:tcW w:w="5922" w:type="dxa"/>
          </w:tcPr>
          <w:p w14:paraId="10538096" w14:textId="1CCD199C" w:rsidR="008477CA" w:rsidRDefault="00000000">
            <w:pPr>
              <w:pBdr>
                <w:top w:val="nil"/>
                <w:left w:val="nil"/>
                <w:bottom w:val="nil"/>
                <w:right w:val="nil"/>
                <w:between w:val="nil"/>
              </w:pBdr>
              <w:spacing w:before="2"/>
              <w:ind w:left="107"/>
              <w:rPr>
                <w:color w:val="000000"/>
              </w:rPr>
            </w:pPr>
            <w:r>
              <w:rPr>
                <w:color w:val="000000"/>
              </w:rPr>
              <w:t>October 202</w:t>
            </w:r>
            <w:r w:rsidR="00B546BF">
              <w:rPr>
                <w:color w:val="000000"/>
              </w:rPr>
              <w:t>6</w:t>
            </w:r>
          </w:p>
        </w:tc>
      </w:tr>
      <w:tr w:rsidR="008477CA" w14:paraId="2AEDFFAD" w14:textId="77777777">
        <w:trPr>
          <w:trHeight w:val="532"/>
        </w:trPr>
        <w:tc>
          <w:tcPr>
            <w:tcW w:w="4086" w:type="dxa"/>
          </w:tcPr>
          <w:p w14:paraId="25BCC005" w14:textId="77777777" w:rsidR="008477CA" w:rsidRDefault="00000000">
            <w:pPr>
              <w:pBdr>
                <w:top w:val="nil"/>
                <w:left w:val="nil"/>
                <w:bottom w:val="nil"/>
                <w:right w:val="nil"/>
                <w:between w:val="nil"/>
              </w:pBdr>
              <w:spacing w:before="2"/>
              <w:ind w:left="107"/>
              <w:rPr>
                <w:color w:val="000000"/>
              </w:rPr>
            </w:pPr>
            <w:r>
              <w:rPr>
                <w:b/>
                <w:bCs/>
                <w:color w:val="000000"/>
              </w:rPr>
              <w:t>Governors’ Committee Responsible</w:t>
            </w:r>
            <w:r>
              <w:rPr>
                <w:color w:val="000000"/>
              </w:rPr>
              <w:t>:</w:t>
            </w:r>
          </w:p>
        </w:tc>
        <w:tc>
          <w:tcPr>
            <w:tcW w:w="5922" w:type="dxa"/>
          </w:tcPr>
          <w:p w14:paraId="551F402E" w14:textId="77777777" w:rsidR="008477CA" w:rsidRDefault="00000000">
            <w:pPr>
              <w:pBdr>
                <w:top w:val="nil"/>
                <w:left w:val="nil"/>
                <w:bottom w:val="nil"/>
                <w:right w:val="nil"/>
                <w:between w:val="nil"/>
              </w:pBdr>
              <w:spacing w:before="2"/>
              <w:ind w:left="107"/>
              <w:rPr>
                <w:color w:val="000000"/>
              </w:rPr>
            </w:pPr>
            <w:proofErr w:type="spellStart"/>
            <w:r>
              <w:rPr>
                <w:color w:val="000000"/>
              </w:rPr>
              <w:t>OLoL</w:t>
            </w:r>
            <w:proofErr w:type="spellEnd"/>
            <w:r>
              <w:rPr>
                <w:color w:val="000000"/>
              </w:rPr>
              <w:t xml:space="preserve"> Trust Standards Committee/Executive Board</w:t>
            </w:r>
          </w:p>
        </w:tc>
      </w:tr>
      <w:tr w:rsidR="008477CA" w14:paraId="37610F65" w14:textId="77777777">
        <w:trPr>
          <w:trHeight w:val="517"/>
        </w:trPr>
        <w:tc>
          <w:tcPr>
            <w:tcW w:w="4086" w:type="dxa"/>
          </w:tcPr>
          <w:p w14:paraId="077656F5" w14:textId="77777777" w:rsidR="008477CA" w:rsidRDefault="00000000">
            <w:pPr>
              <w:pBdr>
                <w:top w:val="nil"/>
                <w:left w:val="nil"/>
                <w:bottom w:val="nil"/>
                <w:right w:val="nil"/>
                <w:between w:val="nil"/>
              </w:pBdr>
              <w:spacing w:before="2"/>
              <w:ind w:left="107"/>
              <w:rPr>
                <w:color w:val="000000"/>
              </w:rPr>
            </w:pPr>
            <w:r>
              <w:rPr>
                <w:b/>
                <w:bCs/>
                <w:color w:val="000000"/>
              </w:rPr>
              <w:t>School SEND Governor Lead</w:t>
            </w:r>
            <w:r>
              <w:rPr>
                <w:color w:val="000000"/>
              </w:rPr>
              <w:t>:</w:t>
            </w:r>
          </w:p>
        </w:tc>
        <w:tc>
          <w:tcPr>
            <w:tcW w:w="5922" w:type="dxa"/>
          </w:tcPr>
          <w:p w14:paraId="61F2B6F0" w14:textId="56DEF360" w:rsidR="008477CA" w:rsidRDefault="00B546BF">
            <w:pPr>
              <w:pBdr>
                <w:top w:val="nil"/>
                <w:left w:val="nil"/>
                <w:bottom w:val="nil"/>
                <w:right w:val="nil"/>
                <w:between w:val="nil"/>
              </w:pBdr>
              <w:spacing w:before="2"/>
              <w:ind w:left="107"/>
              <w:rPr>
                <w:color w:val="000000"/>
              </w:rPr>
            </w:pPr>
            <w:r>
              <w:t xml:space="preserve">Lenny Tyler </w:t>
            </w:r>
          </w:p>
        </w:tc>
      </w:tr>
      <w:tr w:rsidR="008477CA" w14:paraId="0D5BB656" w14:textId="77777777">
        <w:trPr>
          <w:trHeight w:val="529"/>
        </w:trPr>
        <w:tc>
          <w:tcPr>
            <w:tcW w:w="4086" w:type="dxa"/>
          </w:tcPr>
          <w:p w14:paraId="21987959" w14:textId="77777777" w:rsidR="008477CA" w:rsidRDefault="00000000">
            <w:pPr>
              <w:pBdr>
                <w:top w:val="nil"/>
                <w:left w:val="nil"/>
                <w:bottom w:val="nil"/>
                <w:right w:val="nil"/>
                <w:between w:val="nil"/>
              </w:pBdr>
              <w:spacing w:before="2"/>
              <w:ind w:left="107"/>
              <w:rPr>
                <w:color w:val="000000"/>
              </w:rPr>
            </w:pPr>
            <w:r>
              <w:rPr>
                <w:b/>
                <w:bCs/>
                <w:color w:val="000000"/>
              </w:rPr>
              <w:t>Nominated Lead Member of Staff</w:t>
            </w:r>
            <w:r>
              <w:rPr>
                <w:color w:val="000000"/>
              </w:rPr>
              <w:t>:</w:t>
            </w:r>
          </w:p>
        </w:tc>
        <w:tc>
          <w:tcPr>
            <w:tcW w:w="5922" w:type="dxa"/>
          </w:tcPr>
          <w:p w14:paraId="71741522" w14:textId="28E21FB2" w:rsidR="008477CA" w:rsidRDefault="00B546BF">
            <w:pPr>
              <w:pBdr>
                <w:top w:val="nil"/>
                <w:left w:val="nil"/>
                <w:bottom w:val="nil"/>
                <w:right w:val="nil"/>
                <w:between w:val="nil"/>
              </w:pBdr>
              <w:spacing w:before="2"/>
              <w:ind w:left="107"/>
              <w:rPr>
                <w:color w:val="000000"/>
              </w:rPr>
            </w:pPr>
            <w:r>
              <w:t>Grace Taylor</w:t>
            </w:r>
            <w:r w:rsidR="00000000">
              <w:t xml:space="preserve"> </w:t>
            </w:r>
          </w:p>
        </w:tc>
      </w:tr>
      <w:tr w:rsidR="008477CA" w14:paraId="4C2752A7" w14:textId="77777777">
        <w:trPr>
          <w:trHeight w:val="518"/>
        </w:trPr>
        <w:tc>
          <w:tcPr>
            <w:tcW w:w="4086" w:type="dxa"/>
          </w:tcPr>
          <w:p w14:paraId="126EB3D2" w14:textId="77777777" w:rsidR="008477CA" w:rsidRDefault="00000000">
            <w:pPr>
              <w:pBdr>
                <w:top w:val="nil"/>
                <w:left w:val="nil"/>
                <w:bottom w:val="nil"/>
                <w:right w:val="nil"/>
                <w:between w:val="nil"/>
              </w:pBdr>
              <w:spacing w:before="4"/>
              <w:ind w:left="107"/>
              <w:rPr>
                <w:b/>
                <w:bCs/>
                <w:color w:val="000000"/>
              </w:rPr>
            </w:pPr>
            <w:r>
              <w:rPr>
                <w:b/>
                <w:bCs/>
                <w:color w:val="000000"/>
              </w:rPr>
              <w:t>Status &amp; Review Cycle:</w:t>
            </w:r>
          </w:p>
        </w:tc>
        <w:tc>
          <w:tcPr>
            <w:tcW w:w="5922" w:type="dxa"/>
          </w:tcPr>
          <w:p w14:paraId="3BF54A11" w14:textId="77777777" w:rsidR="008477CA" w:rsidRDefault="00000000">
            <w:pPr>
              <w:pBdr>
                <w:top w:val="nil"/>
                <w:left w:val="nil"/>
                <w:bottom w:val="nil"/>
                <w:right w:val="nil"/>
                <w:between w:val="nil"/>
              </w:pBdr>
              <w:spacing w:before="4"/>
              <w:ind w:left="107"/>
              <w:rPr>
                <w:color w:val="000000"/>
              </w:rPr>
            </w:pPr>
            <w:r>
              <w:rPr>
                <w:color w:val="000000"/>
              </w:rPr>
              <w:t>Statutory Annual</w:t>
            </w:r>
          </w:p>
        </w:tc>
      </w:tr>
      <w:tr w:rsidR="008477CA" w14:paraId="62D54078" w14:textId="77777777">
        <w:trPr>
          <w:trHeight w:val="532"/>
        </w:trPr>
        <w:tc>
          <w:tcPr>
            <w:tcW w:w="4086" w:type="dxa"/>
          </w:tcPr>
          <w:p w14:paraId="1B9AC0C3" w14:textId="77777777" w:rsidR="008477CA" w:rsidRDefault="00000000">
            <w:pPr>
              <w:pBdr>
                <w:top w:val="nil"/>
                <w:left w:val="nil"/>
                <w:bottom w:val="nil"/>
                <w:right w:val="nil"/>
                <w:between w:val="nil"/>
              </w:pBdr>
              <w:spacing w:before="2"/>
              <w:ind w:left="107"/>
              <w:rPr>
                <w:b/>
                <w:bCs/>
                <w:color w:val="000000"/>
              </w:rPr>
            </w:pPr>
            <w:r>
              <w:rPr>
                <w:b/>
                <w:bCs/>
                <w:color w:val="000000"/>
              </w:rPr>
              <w:t>Next Review Date:</w:t>
            </w:r>
          </w:p>
        </w:tc>
        <w:tc>
          <w:tcPr>
            <w:tcW w:w="5922" w:type="dxa"/>
          </w:tcPr>
          <w:p w14:paraId="1AE1C87E" w14:textId="77777777" w:rsidR="008477CA" w:rsidRDefault="00000000">
            <w:pPr>
              <w:pBdr>
                <w:top w:val="nil"/>
                <w:left w:val="nil"/>
                <w:bottom w:val="nil"/>
                <w:right w:val="nil"/>
                <w:between w:val="nil"/>
              </w:pBdr>
              <w:spacing w:before="2"/>
              <w:rPr>
                <w:color w:val="000000"/>
              </w:rPr>
            </w:pPr>
            <w:r>
              <w:rPr>
                <w:color w:val="000000"/>
              </w:rPr>
              <w:t xml:space="preserve">This policy remains in place until the </w:t>
            </w:r>
            <w:proofErr w:type="gramStart"/>
            <w:r>
              <w:rPr>
                <w:color w:val="000000"/>
              </w:rPr>
              <w:t>update</w:t>
            </w:r>
            <w:proofErr w:type="gramEnd"/>
            <w:r>
              <w:rPr>
                <w:color w:val="000000"/>
              </w:rPr>
              <w:t xml:space="preserve"> which will take place in line with the National SEND Review.</w:t>
            </w:r>
          </w:p>
        </w:tc>
      </w:tr>
      <w:tr w:rsidR="008477CA" w14:paraId="65C2E691" w14:textId="77777777">
        <w:trPr>
          <w:trHeight w:val="532"/>
        </w:trPr>
        <w:tc>
          <w:tcPr>
            <w:tcW w:w="4086" w:type="dxa"/>
          </w:tcPr>
          <w:p w14:paraId="2A172C5D" w14:textId="77777777" w:rsidR="008477CA" w:rsidRDefault="00000000">
            <w:pPr>
              <w:pBdr>
                <w:top w:val="nil"/>
                <w:left w:val="nil"/>
                <w:bottom w:val="nil"/>
                <w:right w:val="nil"/>
                <w:between w:val="nil"/>
              </w:pBdr>
              <w:spacing w:before="2"/>
              <w:ind w:left="107"/>
              <w:rPr>
                <w:b/>
                <w:bCs/>
                <w:color w:val="000000"/>
              </w:rPr>
            </w:pPr>
            <w:r>
              <w:rPr>
                <w:b/>
                <w:bCs/>
                <w:color w:val="000000"/>
              </w:rPr>
              <w:t>Author</w:t>
            </w:r>
          </w:p>
        </w:tc>
        <w:tc>
          <w:tcPr>
            <w:tcW w:w="5922" w:type="dxa"/>
          </w:tcPr>
          <w:p w14:paraId="560DAD6C" w14:textId="77777777" w:rsidR="008477CA" w:rsidRDefault="00000000">
            <w:pPr>
              <w:pBdr>
                <w:top w:val="nil"/>
                <w:left w:val="nil"/>
                <w:bottom w:val="nil"/>
                <w:right w:val="nil"/>
                <w:between w:val="nil"/>
              </w:pBdr>
              <w:spacing w:before="2"/>
              <w:ind w:left="107"/>
              <w:rPr>
                <w:color w:val="000000"/>
              </w:rPr>
            </w:pPr>
            <w:r>
              <w:rPr>
                <w:color w:val="000000"/>
              </w:rPr>
              <w:t>Tracy Lane</w:t>
            </w:r>
          </w:p>
        </w:tc>
      </w:tr>
    </w:tbl>
    <w:p w14:paraId="01143CD2" w14:textId="77777777" w:rsidR="008477CA" w:rsidRPr="00B546BF" w:rsidRDefault="008477CA">
      <w:pPr>
        <w:pBdr>
          <w:top w:val="nil"/>
          <w:left w:val="nil"/>
          <w:bottom w:val="nil"/>
          <w:right w:val="nil"/>
          <w:between w:val="nil"/>
        </w:pBdr>
        <w:spacing w:before="94"/>
        <w:rPr>
          <w:rFonts w:ascii="Trebuchet MS" w:eastAsia="Trebuchet MS" w:hAnsi="Trebuchet MS" w:cs="Trebuchet MS"/>
          <w:b/>
          <w:bCs/>
          <w:color w:val="000000"/>
          <w:sz w:val="8"/>
          <w:szCs w:val="8"/>
        </w:rPr>
      </w:pPr>
    </w:p>
    <w:p w14:paraId="006DE63C" w14:textId="77777777" w:rsidR="008477CA" w:rsidRDefault="00000000">
      <w:pPr>
        <w:pStyle w:val="Heading1"/>
        <w:ind w:firstLine="710"/>
        <w:rPr>
          <w:rFonts w:ascii="Trebuchet MS" w:eastAsia="Trebuchet MS" w:hAnsi="Trebuchet MS" w:cs="Trebuchet MS"/>
        </w:rPr>
      </w:pPr>
      <w:r>
        <w:rPr>
          <w:rFonts w:ascii="Trebuchet MS" w:eastAsia="Trebuchet MS" w:hAnsi="Trebuchet MS" w:cs="Trebuchet MS"/>
        </w:rPr>
        <w:t>Approvals</w:t>
      </w:r>
    </w:p>
    <w:p w14:paraId="13264A24" w14:textId="77777777" w:rsidR="008477CA" w:rsidRDefault="00000000">
      <w:pPr>
        <w:pBdr>
          <w:top w:val="nil"/>
          <w:left w:val="nil"/>
          <w:bottom w:val="nil"/>
          <w:right w:val="nil"/>
          <w:between w:val="nil"/>
        </w:pBdr>
        <w:spacing w:before="139"/>
        <w:ind w:left="71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This policy requires the following approvals:</w:t>
      </w:r>
    </w:p>
    <w:p w14:paraId="3EF70AD9" w14:textId="77777777" w:rsidR="008477CA" w:rsidRDefault="008477CA">
      <w:pPr>
        <w:pBdr>
          <w:top w:val="nil"/>
          <w:left w:val="nil"/>
          <w:bottom w:val="nil"/>
          <w:right w:val="nil"/>
          <w:between w:val="nil"/>
        </w:pBdr>
        <w:spacing w:before="1" w:after="1"/>
        <w:rPr>
          <w:rFonts w:ascii="Trebuchet MS" w:eastAsia="Trebuchet MS" w:hAnsi="Trebuchet MS" w:cs="Trebuchet MS"/>
          <w:color w:val="000000"/>
          <w:sz w:val="12"/>
          <w:szCs w:val="12"/>
        </w:rPr>
      </w:pPr>
    </w:p>
    <w:tbl>
      <w:tblPr>
        <w:tblStyle w:val="a1"/>
        <w:tblW w:w="9824" w:type="dxa"/>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3"/>
        <w:gridCol w:w="1983"/>
        <w:gridCol w:w="2417"/>
        <w:gridCol w:w="1906"/>
        <w:gridCol w:w="1905"/>
      </w:tblGrid>
      <w:tr w:rsidR="008477CA" w14:paraId="162B3952" w14:textId="77777777">
        <w:trPr>
          <w:trHeight w:val="414"/>
        </w:trPr>
        <w:tc>
          <w:tcPr>
            <w:tcW w:w="1613" w:type="dxa"/>
          </w:tcPr>
          <w:p w14:paraId="26680821"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Board</w:t>
            </w:r>
          </w:p>
        </w:tc>
        <w:tc>
          <w:tcPr>
            <w:tcW w:w="1983" w:type="dxa"/>
          </w:tcPr>
          <w:p w14:paraId="000C9B54"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Committee</w:t>
            </w:r>
          </w:p>
        </w:tc>
        <w:tc>
          <w:tcPr>
            <w:tcW w:w="2417" w:type="dxa"/>
          </w:tcPr>
          <w:p w14:paraId="7EAFA7F9"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Date Approved</w:t>
            </w:r>
          </w:p>
        </w:tc>
        <w:tc>
          <w:tcPr>
            <w:tcW w:w="1906" w:type="dxa"/>
          </w:tcPr>
          <w:p w14:paraId="33CC0015"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Version</w:t>
            </w:r>
          </w:p>
        </w:tc>
        <w:tc>
          <w:tcPr>
            <w:tcW w:w="1905" w:type="dxa"/>
          </w:tcPr>
          <w:p w14:paraId="342BFA39"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Review Date</w:t>
            </w:r>
          </w:p>
        </w:tc>
      </w:tr>
      <w:tr w:rsidR="008477CA" w14:paraId="6C84F9AB" w14:textId="77777777">
        <w:trPr>
          <w:trHeight w:val="415"/>
        </w:trPr>
        <w:tc>
          <w:tcPr>
            <w:tcW w:w="1613" w:type="dxa"/>
          </w:tcPr>
          <w:p w14:paraId="0C94D90C" w14:textId="77777777" w:rsidR="008477CA" w:rsidRDefault="00000000">
            <w:pPr>
              <w:pBdr>
                <w:top w:val="nil"/>
                <w:left w:val="nil"/>
                <w:bottom w:val="nil"/>
                <w:right w:val="nil"/>
                <w:between w:val="nil"/>
              </w:pBdr>
              <w:spacing w:line="187" w:lineRule="auto"/>
              <w:ind w:left="108"/>
              <w:rPr>
                <w:color w:val="000000"/>
                <w:sz w:val="16"/>
                <w:szCs w:val="16"/>
              </w:rPr>
            </w:pPr>
            <w:proofErr w:type="spellStart"/>
            <w:r>
              <w:rPr>
                <w:color w:val="000000"/>
                <w:sz w:val="16"/>
                <w:szCs w:val="16"/>
              </w:rPr>
              <w:t>OLoL</w:t>
            </w:r>
            <w:proofErr w:type="spellEnd"/>
            <w:r>
              <w:rPr>
                <w:color w:val="000000"/>
                <w:sz w:val="16"/>
                <w:szCs w:val="16"/>
              </w:rPr>
              <w:t xml:space="preserve"> CMAT</w:t>
            </w:r>
          </w:p>
        </w:tc>
        <w:tc>
          <w:tcPr>
            <w:tcW w:w="1983" w:type="dxa"/>
          </w:tcPr>
          <w:p w14:paraId="455768FE"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Standards</w:t>
            </w:r>
          </w:p>
        </w:tc>
        <w:tc>
          <w:tcPr>
            <w:tcW w:w="2417" w:type="dxa"/>
          </w:tcPr>
          <w:p w14:paraId="4563A4A0"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Friday 5</w:t>
            </w:r>
            <w:r>
              <w:rPr>
                <w:color w:val="000000"/>
                <w:sz w:val="10"/>
                <w:szCs w:val="10"/>
              </w:rPr>
              <w:t xml:space="preserve">th </w:t>
            </w:r>
            <w:r>
              <w:rPr>
                <w:color w:val="000000"/>
                <w:sz w:val="16"/>
                <w:szCs w:val="16"/>
              </w:rPr>
              <w:t>Nov 2021</w:t>
            </w:r>
          </w:p>
        </w:tc>
        <w:tc>
          <w:tcPr>
            <w:tcW w:w="1906" w:type="dxa"/>
          </w:tcPr>
          <w:p w14:paraId="1AAF6B7D"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Second Version</w:t>
            </w:r>
          </w:p>
        </w:tc>
        <w:tc>
          <w:tcPr>
            <w:tcW w:w="1905" w:type="dxa"/>
          </w:tcPr>
          <w:p w14:paraId="56BB5A53"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July 2022</w:t>
            </w:r>
          </w:p>
        </w:tc>
      </w:tr>
      <w:tr w:rsidR="008477CA" w14:paraId="43A196A2" w14:textId="77777777">
        <w:trPr>
          <w:trHeight w:val="414"/>
        </w:trPr>
        <w:tc>
          <w:tcPr>
            <w:tcW w:w="1613" w:type="dxa"/>
          </w:tcPr>
          <w:p w14:paraId="446AF4F4" w14:textId="77777777" w:rsidR="008477CA" w:rsidRDefault="00000000">
            <w:pPr>
              <w:pBdr>
                <w:top w:val="nil"/>
                <w:left w:val="nil"/>
                <w:bottom w:val="nil"/>
                <w:right w:val="nil"/>
                <w:between w:val="nil"/>
              </w:pBdr>
              <w:spacing w:line="187" w:lineRule="auto"/>
              <w:ind w:left="108"/>
              <w:rPr>
                <w:color w:val="000000"/>
                <w:sz w:val="16"/>
                <w:szCs w:val="16"/>
              </w:rPr>
            </w:pPr>
            <w:proofErr w:type="spellStart"/>
            <w:r>
              <w:rPr>
                <w:color w:val="000000"/>
                <w:sz w:val="16"/>
                <w:szCs w:val="16"/>
              </w:rPr>
              <w:t>OLoL</w:t>
            </w:r>
            <w:proofErr w:type="spellEnd"/>
            <w:r>
              <w:rPr>
                <w:color w:val="000000"/>
                <w:sz w:val="16"/>
                <w:szCs w:val="16"/>
              </w:rPr>
              <w:t xml:space="preserve"> CMAT</w:t>
            </w:r>
          </w:p>
        </w:tc>
        <w:tc>
          <w:tcPr>
            <w:tcW w:w="1983" w:type="dxa"/>
          </w:tcPr>
          <w:p w14:paraId="56441AC4"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Standards</w:t>
            </w:r>
          </w:p>
        </w:tc>
        <w:tc>
          <w:tcPr>
            <w:tcW w:w="2417" w:type="dxa"/>
          </w:tcPr>
          <w:p w14:paraId="0DC3C126"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Friday 11</w:t>
            </w:r>
            <w:r>
              <w:rPr>
                <w:color w:val="000000"/>
                <w:sz w:val="10"/>
                <w:szCs w:val="10"/>
              </w:rPr>
              <w:t xml:space="preserve">th </w:t>
            </w:r>
            <w:r>
              <w:rPr>
                <w:color w:val="000000"/>
                <w:sz w:val="16"/>
                <w:szCs w:val="16"/>
              </w:rPr>
              <w:t>Nov 2021</w:t>
            </w:r>
          </w:p>
        </w:tc>
        <w:tc>
          <w:tcPr>
            <w:tcW w:w="1906" w:type="dxa"/>
          </w:tcPr>
          <w:p w14:paraId="29D59085"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Third Version</w:t>
            </w:r>
          </w:p>
        </w:tc>
        <w:tc>
          <w:tcPr>
            <w:tcW w:w="1905" w:type="dxa"/>
          </w:tcPr>
          <w:p w14:paraId="0115FD43"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Oct 2023</w:t>
            </w:r>
          </w:p>
        </w:tc>
      </w:tr>
      <w:tr w:rsidR="008477CA" w14:paraId="7159B8BF" w14:textId="77777777">
        <w:trPr>
          <w:trHeight w:val="414"/>
        </w:trPr>
        <w:tc>
          <w:tcPr>
            <w:tcW w:w="1613" w:type="dxa"/>
          </w:tcPr>
          <w:p w14:paraId="291C8D89" w14:textId="77777777" w:rsidR="008477CA" w:rsidRDefault="00000000">
            <w:pPr>
              <w:pBdr>
                <w:top w:val="nil"/>
                <w:left w:val="nil"/>
                <w:bottom w:val="nil"/>
                <w:right w:val="nil"/>
                <w:between w:val="nil"/>
              </w:pBdr>
              <w:spacing w:line="187" w:lineRule="auto"/>
              <w:ind w:left="108"/>
              <w:rPr>
                <w:color w:val="000000"/>
                <w:sz w:val="16"/>
                <w:szCs w:val="16"/>
              </w:rPr>
            </w:pPr>
            <w:proofErr w:type="spellStart"/>
            <w:r>
              <w:rPr>
                <w:color w:val="000000"/>
                <w:sz w:val="16"/>
                <w:szCs w:val="16"/>
              </w:rPr>
              <w:t>OLoL</w:t>
            </w:r>
            <w:proofErr w:type="spellEnd"/>
            <w:r>
              <w:rPr>
                <w:color w:val="000000"/>
                <w:sz w:val="16"/>
                <w:szCs w:val="16"/>
              </w:rPr>
              <w:t xml:space="preserve"> CMAT</w:t>
            </w:r>
          </w:p>
        </w:tc>
        <w:tc>
          <w:tcPr>
            <w:tcW w:w="1983" w:type="dxa"/>
          </w:tcPr>
          <w:p w14:paraId="476E870D"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Standards</w:t>
            </w:r>
          </w:p>
        </w:tc>
        <w:tc>
          <w:tcPr>
            <w:tcW w:w="2417" w:type="dxa"/>
          </w:tcPr>
          <w:p w14:paraId="763FE618"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Friday 22</w:t>
            </w:r>
            <w:r>
              <w:rPr>
                <w:color w:val="000000"/>
                <w:sz w:val="10"/>
                <w:szCs w:val="10"/>
              </w:rPr>
              <w:t xml:space="preserve">nd </w:t>
            </w:r>
            <w:r>
              <w:rPr>
                <w:color w:val="000000"/>
                <w:sz w:val="16"/>
                <w:szCs w:val="16"/>
              </w:rPr>
              <w:t>Sept 2023</w:t>
            </w:r>
          </w:p>
        </w:tc>
        <w:tc>
          <w:tcPr>
            <w:tcW w:w="1906" w:type="dxa"/>
          </w:tcPr>
          <w:p w14:paraId="0C6B27E6"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Fourth Version</w:t>
            </w:r>
          </w:p>
        </w:tc>
        <w:tc>
          <w:tcPr>
            <w:tcW w:w="1905" w:type="dxa"/>
          </w:tcPr>
          <w:p w14:paraId="05E65BBB"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Sept 2024</w:t>
            </w:r>
          </w:p>
        </w:tc>
      </w:tr>
      <w:tr w:rsidR="008477CA" w14:paraId="05A9E197" w14:textId="77777777">
        <w:trPr>
          <w:trHeight w:val="414"/>
        </w:trPr>
        <w:tc>
          <w:tcPr>
            <w:tcW w:w="1613" w:type="dxa"/>
          </w:tcPr>
          <w:p w14:paraId="1A1170D9" w14:textId="77777777" w:rsidR="008477CA" w:rsidRDefault="00000000">
            <w:pPr>
              <w:pBdr>
                <w:top w:val="nil"/>
                <w:left w:val="nil"/>
                <w:bottom w:val="nil"/>
                <w:right w:val="nil"/>
                <w:between w:val="nil"/>
              </w:pBdr>
              <w:spacing w:line="187" w:lineRule="auto"/>
              <w:ind w:left="108"/>
              <w:rPr>
                <w:color w:val="000000"/>
                <w:sz w:val="16"/>
                <w:szCs w:val="16"/>
              </w:rPr>
            </w:pPr>
            <w:proofErr w:type="spellStart"/>
            <w:r>
              <w:rPr>
                <w:color w:val="000000"/>
                <w:sz w:val="16"/>
                <w:szCs w:val="16"/>
              </w:rPr>
              <w:t>OLoL</w:t>
            </w:r>
            <w:proofErr w:type="spellEnd"/>
            <w:r>
              <w:rPr>
                <w:color w:val="000000"/>
                <w:sz w:val="16"/>
                <w:szCs w:val="16"/>
              </w:rPr>
              <w:t xml:space="preserve"> CMAT</w:t>
            </w:r>
          </w:p>
        </w:tc>
        <w:tc>
          <w:tcPr>
            <w:tcW w:w="1983" w:type="dxa"/>
          </w:tcPr>
          <w:p w14:paraId="2A22F93E"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Standards</w:t>
            </w:r>
          </w:p>
        </w:tc>
        <w:tc>
          <w:tcPr>
            <w:tcW w:w="2417" w:type="dxa"/>
          </w:tcPr>
          <w:p w14:paraId="1AC09325"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Friday 29</w:t>
            </w:r>
            <w:r>
              <w:rPr>
                <w:color w:val="000000"/>
                <w:sz w:val="10"/>
                <w:szCs w:val="10"/>
              </w:rPr>
              <w:t xml:space="preserve">th </w:t>
            </w:r>
            <w:r>
              <w:rPr>
                <w:color w:val="000000"/>
                <w:sz w:val="16"/>
                <w:szCs w:val="16"/>
              </w:rPr>
              <w:t>November 2024</w:t>
            </w:r>
          </w:p>
        </w:tc>
        <w:tc>
          <w:tcPr>
            <w:tcW w:w="1906" w:type="dxa"/>
          </w:tcPr>
          <w:p w14:paraId="68D9C130"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Fifth Version</w:t>
            </w:r>
          </w:p>
        </w:tc>
        <w:tc>
          <w:tcPr>
            <w:tcW w:w="1905" w:type="dxa"/>
          </w:tcPr>
          <w:p w14:paraId="04D54AF9" w14:textId="77777777" w:rsidR="008477CA" w:rsidRDefault="00000000">
            <w:pPr>
              <w:pBdr>
                <w:top w:val="nil"/>
                <w:left w:val="nil"/>
                <w:bottom w:val="nil"/>
                <w:right w:val="nil"/>
                <w:between w:val="nil"/>
              </w:pBdr>
              <w:spacing w:line="187" w:lineRule="auto"/>
              <w:ind w:left="108"/>
              <w:rPr>
                <w:color w:val="000000"/>
                <w:sz w:val="16"/>
                <w:szCs w:val="16"/>
              </w:rPr>
            </w:pPr>
            <w:r>
              <w:rPr>
                <w:color w:val="000000"/>
                <w:sz w:val="16"/>
                <w:szCs w:val="16"/>
              </w:rPr>
              <w:t>November 2025</w:t>
            </w:r>
          </w:p>
        </w:tc>
      </w:tr>
      <w:tr w:rsidR="00B546BF" w14:paraId="56F9CC2D" w14:textId="77777777">
        <w:trPr>
          <w:trHeight w:val="414"/>
        </w:trPr>
        <w:tc>
          <w:tcPr>
            <w:tcW w:w="1613" w:type="dxa"/>
          </w:tcPr>
          <w:p w14:paraId="5724CD56" w14:textId="5353B081" w:rsidR="00B546BF" w:rsidRDefault="00B546BF" w:rsidP="00B546BF">
            <w:pPr>
              <w:pBdr>
                <w:top w:val="nil"/>
                <w:left w:val="nil"/>
                <w:bottom w:val="nil"/>
                <w:right w:val="nil"/>
                <w:between w:val="nil"/>
              </w:pBdr>
              <w:spacing w:line="187" w:lineRule="auto"/>
              <w:ind w:left="108"/>
              <w:rPr>
                <w:color w:val="000000"/>
                <w:sz w:val="16"/>
                <w:szCs w:val="16"/>
              </w:rPr>
            </w:pPr>
            <w:proofErr w:type="spellStart"/>
            <w:r>
              <w:rPr>
                <w:color w:val="000000"/>
                <w:sz w:val="16"/>
                <w:szCs w:val="16"/>
              </w:rPr>
              <w:t>OLoL</w:t>
            </w:r>
            <w:proofErr w:type="spellEnd"/>
            <w:r>
              <w:rPr>
                <w:color w:val="000000"/>
                <w:sz w:val="16"/>
                <w:szCs w:val="16"/>
              </w:rPr>
              <w:t xml:space="preserve"> CMAT</w:t>
            </w:r>
          </w:p>
        </w:tc>
        <w:tc>
          <w:tcPr>
            <w:tcW w:w="1983" w:type="dxa"/>
          </w:tcPr>
          <w:p w14:paraId="39E631E3" w14:textId="4CA734E1" w:rsidR="00B546BF" w:rsidRDefault="00B546BF" w:rsidP="00B546BF">
            <w:pPr>
              <w:pBdr>
                <w:top w:val="nil"/>
                <w:left w:val="nil"/>
                <w:bottom w:val="nil"/>
                <w:right w:val="nil"/>
                <w:between w:val="nil"/>
              </w:pBdr>
              <w:spacing w:line="187" w:lineRule="auto"/>
              <w:ind w:left="108"/>
              <w:rPr>
                <w:color w:val="000000"/>
                <w:sz w:val="16"/>
                <w:szCs w:val="16"/>
              </w:rPr>
            </w:pPr>
            <w:r>
              <w:rPr>
                <w:color w:val="000000"/>
                <w:sz w:val="16"/>
                <w:szCs w:val="16"/>
              </w:rPr>
              <w:t>Standards</w:t>
            </w:r>
          </w:p>
        </w:tc>
        <w:tc>
          <w:tcPr>
            <w:tcW w:w="2417" w:type="dxa"/>
          </w:tcPr>
          <w:p w14:paraId="4F149C8B" w14:textId="6B164400" w:rsidR="00B546BF" w:rsidRDefault="00B546BF" w:rsidP="00B546BF">
            <w:pPr>
              <w:pBdr>
                <w:top w:val="nil"/>
                <w:left w:val="nil"/>
                <w:bottom w:val="nil"/>
                <w:right w:val="nil"/>
                <w:between w:val="nil"/>
              </w:pBdr>
              <w:spacing w:line="187" w:lineRule="auto"/>
              <w:ind w:left="108"/>
              <w:rPr>
                <w:color w:val="000000"/>
                <w:sz w:val="16"/>
                <w:szCs w:val="16"/>
              </w:rPr>
            </w:pPr>
          </w:p>
        </w:tc>
        <w:tc>
          <w:tcPr>
            <w:tcW w:w="1906" w:type="dxa"/>
          </w:tcPr>
          <w:p w14:paraId="64C65A7C" w14:textId="72EF5C9E" w:rsidR="00B546BF" w:rsidRDefault="00B546BF" w:rsidP="00B546BF">
            <w:pPr>
              <w:pBdr>
                <w:top w:val="nil"/>
                <w:left w:val="nil"/>
                <w:bottom w:val="nil"/>
                <w:right w:val="nil"/>
                <w:between w:val="nil"/>
              </w:pBdr>
              <w:spacing w:line="187" w:lineRule="auto"/>
              <w:ind w:left="108"/>
              <w:rPr>
                <w:color w:val="000000"/>
                <w:sz w:val="16"/>
                <w:szCs w:val="16"/>
              </w:rPr>
            </w:pPr>
            <w:proofErr w:type="gramStart"/>
            <w:r>
              <w:rPr>
                <w:color w:val="000000"/>
                <w:sz w:val="16"/>
                <w:szCs w:val="16"/>
              </w:rPr>
              <w:t xml:space="preserve">Sixth </w:t>
            </w:r>
            <w:r>
              <w:rPr>
                <w:color w:val="000000"/>
                <w:sz w:val="16"/>
                <w:szCs w:val="16"/>
              </w:rPr>
              <w:t xml:space="preserve"> Version</w:t>
            </w:r>
            <w:proofErr w:type="gramEnd"/>
          </w:p>
        </w:tc>
        <w:tc>
          <w:tcPr>
            <w:tcW w:w="1905" w:type="dxa"/>
          </w:tcPr>
          <w:p w14:paraId="288A26A8" w14:textId="0BF62BFB" w:rsidR="00B546BF" w:rsidRDefault="00B546BF" w:rsidP="00B546BF">
            <w:pPr>
              <w:pBdr>
                <w:top w:val="nil"/>
                <w:left w:val="nil"/>
                <w:bottom w:val="nil"/>
                <w:right w:val="nil"/>
                <w:between w:val="nil"/>
              </w:pBdr>
              <w:spacing w:line="187" w:lineRule="auto"/>
              <w:ind w:left="108"/>
              <w:rPr>
                <w:color w:val="000000"/>
                <w:sz w:val="16"/>
                <w:szCs w:val="16"/>
              </w:rPr>
            </w:pPr>
            <w:r>
              <w:rPr>
                <w:color w:val="000000"/>
                <w:sz w:val="16"/>
                <w:szCs w:val="16"/>
              </w:rPr>
              <w:t xml:space="preserve">September 2027 </w:t>
            </w:r>
          </w:p>
        </w:tc>
      </w:tr>
    </w:tbl>
    <w:p w14:paraId="61401AFF" w14:textId="77777777" w:rsidR="008477CA" w:rsidRDefault="008477CA">
      <w:pPr>
        <w:pBdr>
          <w:top w:val="nil"/>
          <w:left w:val="nil"/>
          <w:bottom w:val="nil"/>
          <w:right w:val="nil"/>
          <w:between w:val="nil"/>
        </w:pBdr>
        <w:spacing w:line="187" w:lineRule="auto"/>
        <w:ind w:left="107"/>
        <w:rPr>
          <w:color w:val="000000"/>
          <w:sz w:val="16"/>
          <w:szCs w:val="16"/>
        </w:rPr>
        <w:sectPr w:rsidR="008477CA">
          <w:pgSz w:w="11900" w:h="16850"/>
          <w:pgMar w:top="600" w:right="283" w:bottom="280" w:left="283" w:header="720" w:footer="720" w:gutter="0"/>
          <w:cols w:space="720"/>
        </w:sectPr>
      </w:pPr>
    </w:p>
    <w:p w14:paraId="73588ADD" w14:textId="77777777" w:rsidR="008477CA" w:rsidRDefault="00000000">
      <w:pPr>
        <w:spacing w:before="83"/>
        <w:ind w:left="710"/>
        <w:rPr>
          <w:b/>
          <w:bCs/>
          <w:sz w:val="20"/>
          <w:szCs w:val="20"/>
        </w:rPr>
      </w:pPr>
      <w:r>
        <w:rPr>
          <w:b/>
          <w:bCs/>
          <w:sz w:val="20"/>
          <w:szCs w:val="20"/>
        </w:rPr>
        <w:lastRenderedPageBreak/>
        <w:t>SEND Policy 2023-24</w:t>
      </w:r>
    </w:p>
    <w:p w14:paraId="26D44582" w14:textId="77777777" w:rsidR="008477CA" w:rsidRDefault="00000000">
      <w:pPr>
        <w:pBdr>
          <w:top w:val="nil"/>
          <w:left w:val="nil"/>
          <w:bottom w:val="nil"/>
          <w:right w:val="nil"/>
          <w:between w:val="nil"/>
        </w:pBdr>
        <w:spacing w:before="24"/>
        <w:rPr>
          <w:b/>
          <w:bCs/>
          <w:color w:val="000000"/>
          <w:sz w:val="20"/>
          <w:szCs w:val="20"/>
        </w:rPr>
      </w:pPr>
      <w:r>
        <w:rPr>
          <w:noProof/>
        </w:rPr>
        <mc:AlternateContent>
          <mc:Choice Requires="wps">
            <w:drawing>
              <wp:anchor distT="0" distB="0" distL="0" distR="0" simplePos="0" relativeHeight="251667456" behindDoc="0" locked="0" layoutInCell="1" hidden="0" allowOverlap="1" wp14:anchorId="22081C52" wp14:editId="2C333960">
                <wp:simplePos x="0" y="0"/>
                <wp:positionH relativeFrom="column">
                  <wp:posOffset>446469</wp:posOffset>
                </wp:positionH>
                <wp:positionV relativeFrom="paragraph">
                  <wp:posOffset>177944</wp:posOffset>
                </wp:positionV>
                <wp:extent cx="6533515" cy="3376125"/>
                <wp:effectExtent l="0" t="0" r="0" b="0"/>
                <wp:wrapTopAndBottom distT="0" distB="0"/>
                <wp:docPr id="23" name="Rectangle 23"/>
                <wp:cNvGraphicFramePr/>
                <a:graphic xmlns:a="http://schemas.openxmlformats.org/drawingml/2006/main">
                  <a:graphicData uri="http://schemas.microsoft.com/office/word/2010/wordprocessingShape">
                    <wps:wsp>
                      <wps:cNvSpPr/>
                      <wps:spPr>
                        <a:xfrm>
                          <a:off x="2084005" y="2097250"/>
                          <a:ext cx="6523990" cy="3365500"/>
                        </a:xfrm>
                        <a:prstGeom prst="rect">
                          <a:avLst/>
                        </a:prstGeom>
                        <a:noFill/>
                        <a:ln w="9525" cap="flat" cmpd="sng">
                          <a:solidFill>
                            <a:srgbClr val="000000"/>
                          </a:solidFill>
                          <a:prstDash val="solid"/>
                          <a:round/>
                          <a:headEnd type="none" w="sm" len="sm"/>
                          <a:tailEnd type="none" w="sm" len="sm"/>
                        </a:ln>
                      </wps:spPr>
                      <wps:txbx>
                        <w:txbxContent>
                          <w:p w14:paraId="5408C673" w14:textId="77777777" w:rsidR="008477CA" w:rsidRDefault="00000000">
                            <w:pPr>
                              <w:ind w:left="103" w:firstLine="103"/>
                              <w:textDirection w:val="btLr"/>
                            </w:pPr>
                            <w:r>
                              <w:rPr>
                                <w:b/>
                                <w:color w:val="000000"/>
                                <w:sz w:val="24"/>
                              </w:rPr>
                              <w:t>Key Personnel</w:t>
                            </w:r>
                          </w:p>
                          <w:p w14:paraId="6FB216B8" w14:textId="77777777" w:rsidR="008477CA" w:rsidRDefault="008477CA">
                            <w:pPr>
                              <w:spacing w:before="1"/>
                              <w:textDirection w:val="btLr"/>
                            </w:pPr>
                          </w:p>
                          <w:p w14:paraId="1E1E9518" w14:textId="429D8745" w:rsidR="008477CA" w:rsidRDefault="00000000">
                            <w:pPr>
                              <w:ind w:left="103" w:firstLine="103"/>
                              <w:textDirection w:val="btLr"/>
                            </w:pPr>
                            <w:r>
                              <w:rPr>
                                <w:b/>
                                <w:color w:val="000000"/>
                                <w:sz w:val="24"/>
                              </w:rPr>
                              <w:t xml:space="preserve">Special Educational Needs Coordinator (SENCO) </w:t>
                            </w:r>
                            <w:proofErr w:type="gramStart"/>
                            <w:r>
                              <w:rPr>
                                <w:b/>
                                <w:color w:val="000000"/>
                                <w:sz w:val="24"/>
                              </w:rPr>
                              <w:t>is</w:t>
                            </w:r>
                            <w:r>
                              <w:rPr>
                                <w:color w:val="000000"/>
                                <w:sz w:val="24"/>
                              </w:rPr>
                              <w:t>:</w:t>
                            </w:r>
                            <w:proofErr w:type="gramEnd"/>
                            <w:r>
                              <w:rPr>
                                <w:color w:val="000000"/>
                                <w:sz w:val="24"/>
                              </w:rPr>
                              <w:t xml:space="preserve"> </w:t>
                            </w:r>
                            <w:r w:rsidR="00506069">
                              <w:rPr>
                                <w:color w:val="000000"/>
                                <w:sz w:val="24"/>
                              </w:rPr>
                              <w:t>Grace Taylor</w:t>
                            </w:r>
                          </w:p>
                          <w:p w14:paraId="164A8420" w14:textId="0743721E" w:rsidR="008477CA" w:rsidRDefault="00000000">
                            <w:pPr>
                              <w:spacing w:before="43"/>
                              <w:ind w:left="103"/>
                              <w:textDirection w:val="btLr"/>
                            </w:pPr>
                            <w:r>
                              <w:rPr>
                                <w:color w:val="000000"/>
                                <w:sz w:val="24"/>
                              </w:rPr>
                              <w:t xml:space="preserve">Contact details: email: </w:t>
                            </w:r>
                            <w:proofErr w:type="gramStart"/>
                            <w:r w:rsidR="00506069">
                              <w:rPr>
                                <w:color w:val="000099"/>
                                <w:sz w:val="24"/>
                                <w:u w:val="single"/>
                              </w:rPr>
                              <w:t>grace.taylor</w:t>
                            </w:r>
                            <w:r>
                              <w:rPr>
                                <w:color w:val="000099"/>
                                <w:sz w:val="24"/>
                                <w:u w:val="single"/>
                              </w:rPr>
                              <w:t>@our-lady.lincs.sch.uk</w:t>
                            </w:r>
                            <w:r>
                              <w:rPr>
                                <w:color w:val="000000"/>
                                <w:sz w:val="24"/>
                              </w:rPr>
                              <w:t xml:space="preserve">  Telephone</w:t>
                            </w:r>
                            <w:proofErr w:type="gramEnd"/>
                            <w:r>
                              <w:rPr>
                                <w:color w:val="000000"/>
                                <w:sz w:val="24"/>
                              </w:rPr>
                              <w:t>: 01529 304373</w:t>
                            </w:r>
                          </w:p>
                          <w:p w14:paraId="43BB8143" w14:textId="77777777" w:rsidR="008477CA" w:rsidRDefault="008477CA">
                            <w:pPr>
                              <w:spacing w:before="43"/>
                              <w:ind w:left="103"/>
                              <w:textDirection w:val="btLr"/>
                            </w:pPr>
                          </w:p>
                          <w:p w14:paraId="0B5AC5AE" w14:textId="7C2FF4E1" w:rsidR="008477CA" w:rsidRDefault="00000000">
                            <w:pPr>
                              <w:ind w:left="103" w:firstLine="103"/>
                              <w:textDirection w:val="btLr"/>
                            </w:pPr>
                            <w:r>
                              <w:rPr>
                                <w:b/>
                                <w:color w:val="000000"/>
                                <w:sz w:val="24"/>
                              </w:rPr>
                              <w:t xml:space="preserve">Nominated SEND Governor: </w:t>
                            </w:r>
                            <w:r w:rsidR="00506069">
                              <w:rPr>
                                <w:color w:val="000000"/>
                                <w:sz w:val="24"/>
                              </w:rPr>
                              <w:t>Lenny Tyler</w:t>
                            </w:r>
                          </w:p>
                          <w:p w14:paraId="345E4BA0" w14:textId="23D9AECD" w:rsidR="008477CA" w:rsidRDefault="00000000">
                            <w:pPr>
                              <w:spacing w:before="43"/>
                              <w:ind w:left="103"/>
                              <w:textDirection w:val="btLr"/>
                            </w:pPr>
                            <w:r>
                              <w:rPr>
                                <w:color w:val="000000"/>
                                <w:sz w:val="24"/>
                              </w:rPr>
                              <w:t xml:space="preserve">Contact details: email: </w:t>
                            </w:r>
                            <w:hyperlink r:id="rId19" w:history="1">
                              <w:r w:rsidR="00506069" w:rsidRPr="00842C2B">
                                <w:rPr>
                                  <w:rStyle w:val="Hyperlink"/>
                                  <w:sz w:val="24"/>
                                </w:rPr>
                                <w:t>lenny.tyler@our-lady.lincs.sch.uk</w:t>
                              </w:r>
                            </w:hyperlink>
                            <w:r w:rsidR="00C77D37">
                              <w:rPr>
                                <w:color w:val="000000"/>
                                <w:sz w:val="24"/>
                              </w:rPr>
                              <w:t xml:space="preserve"> </w:t>
                            </w:r>
                            <w:r>
                              <w:rPr>
                                <w:color w:val="000000"/>
                                <w:sz w:val="24"/>
                              </w:rPr>
                              <w:t xml:space="preserve">Telephone: </w:t>
                            </w:r>
                            <w:r w:rsidR="00C77D37">
                              <w:rPr>
                                <w:color w:val="000000"/>
                                <w:sz w:val="24"/>
                              </w:rPr>
                              <w:t>01529 304373</w:t>
                            </w:r>
                          </w:p>
                          <w:p w14:paraId="2088016F" w14:textId="77777777" w:rsidR="008477CA" w:rsidRDefault="008477CA">
                            <w:pPr>
                              <w:spacing w:before="85"/>
                              <w:textDirection w:val="btLr"/>
                            </w:pPr>
                          </w:p>
                          <w:p w14:paraId="1CABBDAB" w14:textId="1AFD76D1" w:rsidR="008477CA" w:rsidRDefault="00000000">
                            <w:pPr>
                              <w:ind w:left="103" w:firstLine="103"/>
                              <w:textDirection w:val="btLr"/>
                            </w:pPr>
                            <w:r>
                              <w:rPr>
                                <w:b/>
                                <w:color w:val="000000"/>
                                <w:sz w:val="24"/>
                              </w:rPr>
                              <w:t xml:space="preserve">The Headteacher </w:t>
                            </w:r>
                            <w:proofErr w:type="gramStart"/>
                            <w:r>
                              <w:rPr>
                                <w:b/>
                                <w:color w:val="000000"/>
                                <w:sz w:val="24"/>
                              </w:rPr>
                              <w:t>is:</w:t>
                            </w:r>
                            <w:proofErr w:type="gramEnd"/>
                            <w:r>
                              <w:rPr>
                                <w:b/>
                                <w:color w:val="000000"/>
                                <w:sz w:val="24"/>
                              </w:rPr>
                              <w:t xml:space="preserve"> </w:t>
                            </w:r>
                            <w:r w:rsidR="00C77D37">
                              <w:rPr>
                                <w:color w:val="000000"/>
                                <w:sz w:val="24"/>
                              </w:rPr>
                              <w:t>Paul</w:t>
                            </w:r>
                            <w:r w:rsidR="00506069">
                              <w:rPr>
                                <w:color w:val="000000"/>
                                <w:sz w:val="24"/>
                              </w:rPr>
                              <w:t>ine Chawner</w:t>
                            </w:r>
                          </w:p>
                          <w:p w14:paraId="03980165" w14:textId="7368E2BB" w:rsidR="008477CA" w:rsidRDefault="00000000">
                            <w:pPr>
                              <w:spacing w:before="44"/>
                              <w:ind w:left="103"/>
                              <w:textDirection w:val="btLr"/>
                            </w:pPr>
                            <w:r>
                              <w:rPr>
                                <w:color w:val="000000"/>
                                <w:sz w:val="24"/>
                              </w:rPr>
                              <w:t xml:space="preserve">Contact details: email: </w:t>
                            </w:r>
                            <w:hyperlink r:id="rId20" w:history="1">
                              <w:r w:rsidR="00506069" w:rsidRPr="00842C2B">
                                <w:rPr>
                                  <w:rStyle w:val="Hyperlink"/>
                                  <w:sz w:val="24"/>
                                </w:rPr>
                                <w:t>pauline.chawner@our-lady.lincs.sch.uk</w:t>
                              </w:r>
                            </w:hyperlink>
                            <w:r w:rsidR="00C77D37">
                              <w:rPr>
                                <w:color w:val="000000"/>
                                <w:sz w:val="24"/>
                              </w:rPr>
                              <w:t xml:space="preserve"> </w:t>
                            </w:r>
                            <w:r>
                              <w:rPr>
                                <w:color w:val="000000"/>
                                <w:sz w:val="24"/>
                              </w:rPr>
                              <w:t>Telephone:</w:t>
                            </w:r>
                            <w:r w:rsidR="00C77D37">
                              <w:rPr>
                                <w:color w:val="000000"/>
                                <w:sz w:val="24"/>
                              </w:rPr>
                              <w:t xml:space="preserve"> 01529 304373</w:t>
                            </w:r>
                          </w:p>
                          <w:p w14:paraId="797A42F9" w14:textId="77777777" w:rsidR="008477CA" w:rsidRDefault="008477CA">
                            <w:pPr>
                              <w:spacing w:before="81"/>
                              <w:textDirection w:val="btLr"/>
                            </w:pPr>
                          </w:p>
                          <w:p w14:paraId="62684F01" w14:textId="57E863A3" w:rsidR="008477CA" w:rsidRDefault="00000000">
                            <w:pPr>
                              <w:ind w:left="103" w:firstLine="103"/>
                              <w:textDirection w:val="btLr"/>
                            </w:pPr>
                            <w:r>
                              <w:rPr>
                                <w:b/>
                                <w:color w:val="000000"/>
                                <w:sz w:val="24"/>
                              </w:rPr>
                              <w:t xml:space="preserve">The Chair of Governors </w:t>
                            </w:r>
                            <w:proofErr w:type="gramStart"/>
                            <w:r>
                              <w:rPr>
                                <w:b/>
                                <w:color w:val="000000"/>
                                <w:sz w:val="24"/>
                              </w:rPr>
                              <w:t>is:</w:t>
                            </w:r>
                            <w:proofErr w:type="gramEnd"/>
                            <w:r w:rsidR="00160ED4">
                              <w:rPr>
                                <w:b/>
                                <w:color w:val="000000"/>
                                <w:sz w:val="24"/>
                              </w:rPr>
                              <w:t xml:space="preserve"> </w:t>
                            </w:r>
                            <w:r w:rsidR="00506069" w:rsidRPr="001D038E">
                              <w:rPr>
                                <w:rFonts w:cstheme="minorHAnsi"/>
                                <w:sz w:val="24"/>
                                <w:szCs w:val="24"/>
                              </w:rPr>
                              <w:t>Linda Heaver &amp; Sofia Allen</w:t>
                            </w:r>
                          </w:p>
                          <w:p w14:paraId="56ABBFA4" w14:textId="7EE1C9B0" w:rsidR="008477CA" w:rsidRDefault="00000000">
                            <w:pPr>
                              <w:spacing w:before="43"/>
                              <w:ind w:left="103"/>
                              <w:textDirection w:val="btLr"/>
                            </w:pPr>
                            <w:r>
                              <w:rPr>
                                <w:color w:val="000000"/>
                                <w:sz w:val="24"/>
                              </w:rPr>
                              <w:t>Contact details: email:</w:t>
                            </w:r>
                            <w:r w:rsidR="00160ED4">
                              <w:rPr>
                                <w:color w:val="000000"/>
                                <w:sz w:val="24"/>
                              </w:rPr>
                              <w:t xml:space="preserve"> </w:t>
                            </w:r>
                            <w:hyperlink r:id="rId21" w:history="1">
                              <w:r w:rsidR="00506069" w:rsidRPr="00842C2B">
                                <w:rPr>
                                  <w:rStyle w:val="Hyperlink"/>
                                  <w:sz w:val="24"/>
                                </w:rPr>
                                <w:t>linda.heaver@our-lady.lincs.sch.uk</w:t>
                              </w:r>
                            </w:hyperlink>
                            <w:r w:rsidR="00160ED4">
                              <w:rPr>
                                <w:color w:val="000000"/>
                                <w:sz w:val="24"/>
                              </w:rPr>
                              <w:t xml:space="preserve"> </w:t>
                            </w:r>
                            <w:r w:rsidR="00506069">
                              <w:rPr>
                                <w:color w:val="000000"/>
                                <w:sz w:val="24"/>
                              </w:rPr>
                              <w:t xml:space="preserve">and </w:t>
                            </w:r>
                            <w:hyperlink r:id="rId22" w:history="1">
                              <w:r w:rsidR="00506069" w:rsidRPr="00842C2B">
                                <w:rPr>
                                  <w:rStyle w:val="Hyperlink"/>
                                  <w:sz w:val="24"/>
                                </w:rPr>
                                <w:t>sofia.allen@our-lady.lincs.sch.uk</w:t>
                              </w:r>
                            </w:hyperlink>
                            <w:r w:rsidR="00506069">
                              <w:rPr>
                                <w:color w:val="000000"/>
                                <w:sz w:val="24"/>
                              </w:rPr>
                              <w:t xml:space="preserve"> </w:t>
                            </w:r>
                            <w:r>
                              <w:rPr>
                                <w:color w:val="000000"/>
                                <w:sz w:val="24"/>
                              </w:rPr>
                              <w:t xml:space="preserve"> Telephone: </w:t>
                            </w:r>
                            <w:r w:rsidR="00160ED4">
                              <w:rPr>
                                <w:color w:val="000000"/>
                                <w:sz w:val="24"/>
                              </w:rPr>
                              <w:t>01529 304373</w:t>
                            </w:r>
                          </w:p>
                          <w:p w14:paraId="15E3CE19" w14:textId="77777777" w:rsidR="008477CA" w:rsidRDefault="008477CA">
                            <w:pPr>
                              <w:spacing w:before="85"/>
                              <w:textDirection w:val="btLr"/>
                            </w:pPr>
                          </w:p>
                          <w:p w14:paraId="5F664E8D" w14:textId="29E83257" w:rsidR="008477CA" w:rsidRDefault="00000000">
                            <w:pPr>
                              <w:spacing w:line="275" w:lineRule="auto"/>
                              <w:ind w:left="103" w:firstLine="103"/>
                              <w:textDirection w:val="btLr"/>
                            </w:pPr>
                            <w:r>
                              <w:rPr>
                                <w:b/>
                                <w:color w:val="000000"/>
                                <w:sz w:val="24"/>
                              </w:rPr>
                              <w:t xml:space="preserve">Our Lady of Lourdes CMAT Family Special Educational Needs Coordinator </w:t>
                            </w:r>
                            <w:proofErr w:type="gramStart"/>
                            <w:r>
                              <w:rPr>
                                <w:b/>
                                <w:color w:val="000000"/>
                                <w:sz w:val="24"/>
                              </w:rPr>
                              <w:t>is:</w:t>
                            </w:r>
                            <w:proofErr w:type="gramEnd"/>
                            <w:r>
                              <w:rPr>
                                <w:b/>
                                <w:color w:val="000000"/>
                                <w:sz w:val="24"/>
                              </w:rPr>
                              <w:t xml:space="preserve"> </w:t>
                            </w:r>
                            <w:r w:rsidR="00160ED4">
                              <w:rPr>
                                <w:color w:val="000000"/>
                                <w:sz w:val="24"/>
                              </w:rPr>
                              <w:t>Tracy Lane</w:t>
                            </w:r>
                            <w:r>
                              <w:rPr>
                                <w:color w:val="000000"/>
                                <w:sz w:val="24"/>
                              </w:rPr>
                              <w:t xml:space="preserve"> Contact details: email: </w:t>
                            </w:r>
                            <w:hyperlink r:id="rId23" w:history="1">
                              <w:r w:rsidR="00160ED4" w:rsidRPr="00FF5C8F">
                                <w:rPr>
                                  <w:rStyle w:val="Hyperlink"/>
                                  <w:sz w:val="24"/>
                                </w:rPr>
                                <w:t>t.lane@ololcatholicmat.co.uk</w:t>
                              </w:r>
                            </w:hyperlink>
                            <w:r w:rsidR="00160ED4">
                              <w:rPr>
                                <w:color w:val="000000"/>
                                <w:sz w:val="24"/>
                              </w:rPr>
                              <w:t xml:space="preserve"> </w:t>
                            </w:r>
                            <w:r>
                              <w:rPr>
                                <w:color w:val="000000"/>
                                <w:sz w:val="24"/>
                              </w:rPr>
                              <w:t xml:space="preserve">Telephone: </w:t>
                            </w:r>
                            <w:r w:rsidR="00160ED4">
                              <w:rPr>
                                <w:color w:val="000000"/>
                                <w:sz w:val="24"/>
                              </w:rPr>
                              <w:t>01529 304373</w:t>
                            </w:r>
                          </w:p>
                        </w:txbxContent>
                      </wps:txbx>
                      <wps:bodyPr spcFirstLastPara="1" wrap="square" lIns="0" tIns="0" rIns="0" bIns="0" anchor="t" anchorCtr="0">
                        <a:noAutofit/>
                      </wps:bodyPr>
                    </wps:wsp>
                  </a:graphicData>
                </a:graphic>
              </wp:anchor>
            </w:drawing>
          </mc:Choice>
          <mc:Fallback>
            <w:pict>
              <v:rect w14:anchorId="22081C52" id="Rectangle 23" o:spid="_x0000_s1037" style="position:absolute;margin-left:35.15pt;margin-top:14pt;width:514.45pt;height:265.8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" filled="f">
                <v:stroke startarrowwidth="narrow" startarrowlength="short" endarrowwidth="narrow" endarrowlength="short" joinstyle="round"/>
                <v:textbox inset="0,0,0,0">
                  <w:txbxContent>
                    <w:p w14:paraId="5408C673" w14:textId="77777777" w:rsidR="008477CA" w:rsidRDefault="00000000">
                      <w:pPr>
                        <w:ind w:left="103" w:firstLine="103"/>
                        <w:textDirection w:val="btLr"/>
                      </w:pPr>
                      <w:r>
                        <w:rPr>
                          <w:b/>
                          <w:color w:val="000000"/>
                          <w:sz w:val="24"/>
                        </w:rPr>
                        <w:t>Key Personnel</w:t>
                      </w:r>
                    </w:p>
                    <w:p w14:paraId="6FB216B8" w14:textId="77777777" w:rsidR="008477CA" w:rsidRDefault="008477CA">
                      <w:pPr>
                        <w:spacing w:before="1"/>
                        <w:textDirection w:val="btLr"/>
                      </w:pPr>
                    </w:p>
                    <w:p w14:paraId="1E1E9518" w14:textId="429D8745" w:rsidR="008477CA" w:rsidRDefault="00000000">
                      <w:pPr>
                        <w:ind w:left="103" w:firstLine="103"/>
                        <w:textDirection w:val="btLr"/>
                      </w:pPr>
                      <w:r>
                        <w:rPr>
                          <w:b/>
                          <w:color w:val="000000"/>
                          <w:sz w:val="24"/>
                        </w:rPr>
                        <w:t xml:space="preserve">Special Educational Needs Coordinator (SENCO) </w:t>
                      </w:r>
                      <w:proofErr w:type="gramStart"/>
                      <w:r>
                        <w:rPr>
                          <w:b/>
                          <w:color w:val="000000"/>
                          <w:sz w:val="24"/>
                        </w:rPr>
                        <w:t>is</w:t>
                      </w:r>
                      <w:r>
                        <w:rPr>
                          <w:color w:val="000000"/>
                          <w:sz w:val="24"/>
                        </w:rPr>
                        <w:t>:</w:t>
                      </w:r>
                      <w:proofErr w:type="gramEnd"/>
                      <w:r>
                        <w:rPr>
                          <w:color w:val="000000"/>
                          <w:sz w:val="24"/>
                        </w:rPr>
                        <w:t xml:space="preserve"> </w:t>
                      </w:r>
                      <w:r w:rsidR="00506069">
                        <w:rPr>
                          <w:color w:val="000000"/>
                          <w:sz w:val="24"/>
                        </w:rPr>
                        <w:t>Grace Taylor</w:t>
                      </w:r>
                    </w:p>
                    <w:p w14:paraId="164A8420" w14:textId="0743721E" w:rsidR="008477CA" w:rsidRDefault="00000000">
                      <w:pPr>
                        <w:spacing w:before="43"/>
                        <w:ind w:left="103"/>
                        <w:textDirection w:val="btLr"/>
                      </w:pPr>
                      <w:r>
                        <w:rPr>
                          <w:color w:val="000000"/>
                          <w:sz w:val="24"/>
                        </w:rPr>
                        <w:t xml:space="preserve">Contact details: email: </w:t>
                      </w:r>
                      <w:proofErr w:type="gramStart"/>
                      <w:r w:rsidR="00506069">
                        <w:rPr>
                          <w:color w:val="000099"/>
                          <w:sz w:val="24"/>
                          <w:u w:val="single"/>
                        </w:rPr>
                        <w:t>grace.taylor</w:t>
                      </w:r>
                      <w:r>
                        <w:rPr>
                          <w:color w:val="000099"/>
                          <w:sz w:val="24"/>
                          <w:u w:val="single"/>
                        </w:rPr>
                        <w:t>@our-lady.lincs.sch.uk</w:t>
                      </w:r>
                      <w:r>
                        <w:rPr>
                          <w:color w:val="000000"/>
                          <w:sz w:val="24"/>
                        </w:rPr>
                        <w:t xml:space="preserve">  Telephone</w:t>
                      </w:r>
                      <w:proofErr w:type="gramEnd"/>
                      <w:r>
                        <w:rPr>
                          <w:color w:val="000000"/>
                          <w:sz w:val="24"/>
                        </w:rPr>
                        <w:t>: 01529 304373</w:t>
                      </w:r>
                    </w:p>
                    <w:p w14:paraId="43BB8143" w14:textId="77777777" w:rsidR="008477CA" w:rsidRDefault="008477CA">
                      <w:pPr>
                        <w:spacing w:before="43"/>
                        <w:ind w:left="103"/>
                        <w:textDirection w:val="btLr"/>
                      </w:pPr>
                    </w:p>
                    <w:p w14:paraId="0B5AC5AE" w14:textId="7C2FF4E1" w:rsidR="008477CA" w:rsidRDefault="00000000">
                      <w:pPr>
                        <w:ind w:left="103" w:firstLine="103"/>
                        <w:textDirection w:val="btLr"/>
                      </w:pPr>
                      <w:r>
                        <w:rPr>
                          <w:b/>
                          <w:color w:val="000000"/>
                          <w:sz w:val="24"/>
                        </w:rPr>
                        <w:t xml:space="preserve">Nominated SEND Governor: </w:t>
                      </w:r>
                      <w:r w:rsidR="00506069">
                        <w:rPr>
                          <w:color w:val="000000"/>
                          <w:sz w:val="24"/>
                        </w:rPr>
                        <w:t>Lenny Tyler</w:t>
                      </w:r>
                    </w:p>
                    <w:p w14:paraId="345E4BA0" w14:textId="23D9AECD" w:rsidR="008477CA" w:rsidRDefault="00000000">
                      <w:pPr>
                        <w:spacing w:before="43"/>
                        <w:ind w:left="103"/>
                        <w:textDirection w:val="btLr"/>
                      </w:pPr>
                      <w:r>
                        <w:rPr>
                          <w:color w:val="000000"/>
                          <w:sz w:val="24"/>
                        </w:rPr>
                        <w:t xml:space="preserve">Contact details: email: </w:t>
                      </w:r>
                      <w:hyperlink r:id="rId24" w:history="1">
                        <w:r w:rsidR="00506069" w:rsidRPr="00842C2B">
                          <w:rPr>
                            <w:rStyle w:val="Hyperlink"/>
                            <w:sz w:val="24"/>
                          </w:rPr>
                          <w:t>lenny.tyler@our-lady.lincs.sch.uk</w:t>
                        </w:r>
                      </w:hyperlink>
                      <w:r w:rsidR="00C77D37">
                        <w:rPr>
                          <w:color w:val="000000"/>
                          <w:sz w:val="24"/>
                        </w:rPr>
                        <w:t xml:space="preserve"> </w:t>
                      </w:r>
                      <w:r>
                        <w:rPr>
                          <w:color w:val="000000"/>
                          <w:sz w:val="24"/>
                        </w:rPr>
                        <w:t xml:space="preserve">Telephone: </w:t>
                      </w:r>
                      <w:r w:rsidR="00C77D37">
                        <w:rPr>
                          <w:color w:val="000000"/>
                          <w:sz w:val="24"/>
                        </w:rPr>
                        <w:t>01529 304373</w:t>
                      </w:r>
                    </w:p>
                    <w:p w14:paraId="2088016F" w14:textId="77777777" w:rsidR="008477CA" w:rsidRDefault="008477CA">
                      <w:pPr>
                        <w:spacing w:before="85"/>
                        <w:textDirection w:val="btLr"/>
                      </w:pPr>
                    </w:p>
                    <w:p w14:paraId="1CABBDAB" w14:textId="1AFD76D1" w:rsidR="008477CA" w:rsidRDefault="00000000">
                      <w:pPr>
                        <w:ind w:left="103" w:firstLine="103"/>
                        <w:textDirection w:val="btLr"/>
                      </w:pPr>
                      <w:r>
                        <w:rPr>
                          <w:b/>
                          <w:color w:val="000000"/>
                          <w:sz w:val="24"/>
                        </w:rPr>
                        <w:t xml:space="preserve">The Headteacher </w:t>
                      </w:r>
                      <w:proofErr w:type="gramStart"/>
                      <w:r>
                        <w:rPr>
                          <w:b/>
                          <w:color w:val="000000"/>
                          <w:sz w:val="24"/>
                        </w:rPr>
                        <w:t>is:</w:t>
                      </w:r>
                      <w:proofErr w:type="gramEnd"/>
                      <w:r>
                        <w:rPr>
                          <w:b/>
                          <w:color w:val="000000"/>
                          <w:sz w:val="24"/>
                        </w:rPr>
                        <w:t xml:space="preserve"> </w:t>
                      </w:r>
                      <w:r w:rsidR="00C77D37">
                        <w:rPr>
                          <w:color w:val="000000"/>
                          <w:sz w:val="24"/>
                        </w:rPr>
                        <w:t>Paul</w:t>
                      </w:r>
                      <w:r w:rsidR="00506069">
                        <w:rPr>
                          <w:color w:val="000000"/>
                          <w:sz w:val="24"/>
                        </w:rPr>
                        <w:t>ine Chawner</w:t>
                      </w:r>
                    </w:p>
                    <w:p w14:paraId="03980165" w14:textId="7368E2BB" w:rsidR="008477CA" w:rsidRDefault="00000000">
                      <w:pPr>
                        <w:spacing w:before="44"/>
                        <w:ind w:left="103"/>
                        <w:textDirection w:val="btLr"/>
                      </w:pPr>
                      <w:r>
                        <w:rPr>
                          <w:color w:val="000000"/>
                          <w:sz w:val="24"/>
                        </w:rPr>
                        <w:t xml:space="preserve">Contact details: email: </w:t>
                      </w:r>
                      <w:hyperlink r:id="rId25" w:history="1">
                        <w:r w:rsidR="00506069" w:rsidRPr="00842C2B">
                          <w:rPr>
                            <w:rStyle w:val="Hyperlink"/>
                            <w:sz w:val="24"/>
                          </w:rPr>
                          <w:t>pauline.chawner@our-lady.lincs.sch.uk</w:t>
                        </w:r>
                      </w:hyperlink>
                      <w:r w:rsidR="00C77D37">
                        <w:rPr>
                          <w:color w:val="000000"/>
                          <w:sz w:val="24"/>
                        </w:rPr>
                        <w:t xml:space="preserve"> </w:t>
                      </w:r>
                      <w:r>
                        <w:rPr>
                          <w:color w:val="000000"/>
                          <w:sz w:val="24"/>
                        </w:rPr>
                        <w:t>Telephone:</w:t>
                      </w:r>
                      <w:r w:rsidR="00C77D37">
                        <w:rPr>
                          <w:color w:val="000000"/>
                          <w:sz w:val="24"/>
                        </w:rPr>
                        <w:t xml:space="preserve"> 01529 304373</w:t>
                      </w:r>
                    </w:p>
                    <w:p w14:paraId="797A42F9" w14:textId="77777777" w:rsidR="008477CA" w:rsidRDefault="008477CA">
                      <w:pPr>
                        <w:spacing w:before="81"/>
                        <w:textDirection w:val="btLr"/>
                      </w:pPr>
                    </w:p>
                    <w:p w14:paraId="62684F01" w14:textId="57E863A3" w:rsidR="008477CA" w:rsidRDefault="00000000">
                      <w:pPr>
                        <w:ind w:left="103" w:firstLine="103"/>
                        <w:textDirection w:val="btLr"/>
                      </w:pPr>
                      <w:r>
                        <w:rPr>
                          <w:b/>
                          <w:color w:val="000000"/>
                          <w:sz w:val="24"/>
                        </w:rPr>
                        <w:t xml:space="preserve">The Chair of Governors </w:t>
                      </w:r>
                      <w:proofErr w:type="gramStart"/>
                      <w:r>
                        <w:rPr>
                          <w:b/>
                          <w:color w:val="000000"/>
                          <w:sz w:val="24"/>
                        </w:rPr>
                        <w:t>is:</w:t>
                      </w:r>
                      <w:proofErr w:type="gramEnd"/>
                      <w:r w:rsidR="00160ED4">
                        <w:rPr>
                          <w:b/>
                          <w:color w:val="000000"/>
                          <w:sz w:val="24"/>
                        </w:rPr>
                        <w:t xml:space="preserve"> </w:t>
                      </w:r>
                      <w:r w:rsidR="00506069" w:rsidRPr="001D038E">
                        <w:rPr>
                          <w:rFonts w:cstheme="minorHAnsi"/>
                          <w:sz w:val="24"/>
                          <w:szCs w:val="24"/>
                        </w:rPr>
                        <w:t>Linda Heaver &amp; Sofia Allen</w:t>
                      </w:r>
                    </w:p>
                    <w:p w14:paraId="56ABBFA4" w14:textId="7EE1C9B0" w:rsidR="008477CA" w:rsidRDefault="00000000">
                      <w:pPr>
                        <w:spacing w:before="43"/>
                        <w:ind w:left="103"/>
                        <w:textDirection w:val="btLr"/>
                      </w:pPr>
                      <w:r>
                        <w:rPr>
                          <w:color w:val="000000"/>
                          <w:sz w:val="24"/>
                        </w:rPr>
                        <w:t>Contact details: email:</w:t>
                      </w:r>
                      <w:r w:rsidR="00160ED4">
                        <w:rPr>
                          <w:color w:val="000000"/>
                          <w:sz w:val="24"/>
                        </w:rPr>
                        <w:t xml:space="preserve"> </w:t>
                      </w:r>
                      <w:hyperlink r:id="rId26" w:history="1">
                        <w:r w:rsidR="00506069" w:rsidRPr="00842C2B">
                          <w:rPr>
                            <w:rStyle w:val="Hyperlink"/>
                            <w:sz w:val="24"/>
                          </w:rPr>
                          <w:t>linda.heaver@our-lady.lincs.sch.uk</w:t>
                        </w:r>
                      </w:hyperlink>
                      <w:r w:rsidR="00160ED4">
                        <w:rPr>
                          <w:color w:val="000000"/>
                          <w:sz w:val="24"/>
                        </w:rPr>
                        <w:t xml:space="preserve"> </w:t>
                      </w:r>
                      <w:r w:rsidR="00506069">
                        <w:rPr>
                          <w:color w:val="000000"/>
                          <w:sz w:val="24"/>
                        </w:rPr>
                        <w:t xml:space="preserve">and </w:t>
                      </w:r>
                      <w:hyperlink r:id="rId27" w:history="1">
                        <w:r w:rsidR="00506069" w:rsidRPr="00842C2B">
                          <w:rPr>
                            <w:rStyle w:val="Hyperlink"/>
                            <w:sz w:val="24"/>
                          </w:rPr>
                          <w:t>sofia.allen@our-lady.lincs.sch.uk</w:t>
                        </w:r>
                      </w:hyperlink>
                      <w:r w:rsidR="00506069">
                        <w:rPr>
                          <w:color w:val="000000"/>
                          <w:sz w:val="24"/>
                        </w:rPr>
                        <w:t xml:space="preserve"> </w:t>
                      </w:r>
                      <w:r>
                        <w:rPr>
                          <w:color w:val="000000"/>
                          <w:sz w:val="24"/>
                        </w:rPr>
                        <w:t xml:space="preserve"> Telephone: </w:t>
                      </w:r>
                      <w:r w:rsidR="00160ED4">
                        <w:rPr>
                          <w:color w:val="000000"/>
                          <w:sz w:val="24"/>
                        </w:rPr>
                        <w:t>01529 304373</w:t>
                      </w:r>
                    </w:p>
                    <w:p w14:paraId="15E3CE19" w14:textId="77777777" w:rsidR="008477CA" w:rsidRDefault="008477CA">
                      <w:pPr>
                        <w:spacing w:before="85"/>
                        <w:textDirection w:val="btLr"/>
                      </w:pPr>
                    </w:p>
                    <w:p w14:paraId="5F664E8D" w14:textId="29E83257" w:rsidR="008477CA" w:rsidRDefault="00000000">
                      <w:pPr>
                        <w:spacing w:line="275" w:lineRule="auto"/>
                        <w:ind w:left="103" w:firstLine="103"/>
                        <w:textDirection w:val="btLr"/>
                      </w:pPr>
                      <w:r>
                        <w:rPr>
                          <w:b/>
                          <w:color w:val="000000"/>
                          <w:sz w:val="24"/>
                        </w:rPr>
                        <w:t xml:space="preserve">Our Lady of Lourdes CMAT Family Special Educational Needs Coordinator </w:t>
                      </w:r>
                      <w:proofErr w:type="gramStart"/>
                      <w:r>
                        <w:rPr>
                          <w:b/>
                          <w:color w:val="000000"/>
                          <w:sz w:val="24"/>
                        </w:rPr>
                        <w:t>is:</w:t>
                      </w:r>
                      <w:proofErr w:type="gramEnd"/>
                      <w:r>
                        <w:rPr>
                          <w:b/>
                          <w:color w:val="000000"/>
                          <w:sz w:val="24"/>
                        </w:rPr>
                        <w:t xml:space="preserve"> </w:t>
                      </w:r>
                      <w:r w:rsidR="00160ED4">
                        <w:rPr>
                          <w:color w:val="000000"/>
                          <w:sz w:val="24"/>
                        </w:rPr>
                        <w:t>Tracy Lane</w:t>
                      </w:r>
                      <w:r>
                        <w:rPr>
                          <w:color w:val="000000"/>
                          <w:sz w:val="24"/>
                        </w:rPr>
                        <w:t xml:space="preserve"> Contact details: email: </w:t>
                      </w:r>
                      <w:hyperlink r:id="rId28" w:history="1">
                        <w:r w:rsidR="00160ED4" w:rsidRPr="00FF5C8F">
                          <w:rPr>
                            <w:rStyle w:val="Hyperlink"/>
                            <w:sz w:val="24"/>
                          </w:rPr>
                          <w:t>t.lane@ololcatholicmat.co.uk</w:t>
                        </w:r>
                      </w:hyperlink>
                      <w:r w:rsidR="00160ED4">
                        <w:rPr>
                          <w:color w:val="000000"/>
                          <w:sz w:val="24"/>
                        </w:rPr>
                        <w:t xml:space="preserve"> </w:t>
                      </w:r>
                      <w:r>
                        <w:rPr>
                          <w:color w:val="000000"/>
                          <w:sz w:val="24"/>
                        </w:rPr>
                        <w:t xml:space="preserve">Telephone: </w:t>
                      </w:r>
                      <w:r w:rsidR="00160ED4">
                        <w:rPr>
                          <w:color w:val="000000"/>
                          <w:sz w:val="24"/>
                        </w:rPr>
                        <w:t>01529 304373</w:t>
                      </w:r>
                    </w:p>
                  </w:txbxContent>
                </v:textbox>
                <w10:wrap type="topAndBottom"/>
              </v:rect>
            </w:pict>
          </mc:Fallback>
        </mc:AlternateContent>
      </w:r>
    </w:p>
    <w:p w14:paraId="387B6491" w14:textId="77777777" w:rsidR="008477CA" w:rsidRDefault="008477CA">
      <w:pPr>
        <w:pBdr>
          <w:top w:val="nil"/>
          <w:left w:val="nil"/>
          <w:bottom w:val="nil"/>
          <w:right w:val="nil"/>
          <w:between w:val="nil"/>
        </w:pBdr>
        <w:rPr>
          <w:b/>
          <w:bCs/>
          <w:color w:val="000000"/>
          <w:sz w:val="24"/>
          <w:szCs w:val="24"/>
        </w:rPr>
      </w:pPr>
    </w:p>
    <w:p w14:paraId="70CDEE6E" w14:textId="77777777" w:rsidR="008477CA" w:rsidRDefault="008477CA">
      <w:pPr>
        <w:pBdr>
          <w:top w:val="nil"/>
          <w:left w:val="nil"/>
          <w:bottom w:val="nil"/>
          <w:right w:val="nil"/>
          <w:between w:val="nil"/>
        </w:pBdr>
        <w:rPr>
          <w:b/>
          <w:bCs/>
          <w:color w:val="000000"/>
          <w:sz w:val="24"/>
          <w:szCs w:val="24"/>
        </w:rPr>
      </w:pPr>
    </w:p>
    <w:p w14:paraId="2740F769" w14:textId="77777777" w:rsidR="008477CA" w:rsidRDefault="008477CA">
      <w:pPr>
        <w:pBdr>
          <w:top w:val="nil"/>
          <w:left w:val="nil"/>
          <w:bottom w:val="nil"/>
          <w:right w:val="nil"/>
          <w:between w:val="nil"/>
        </w:pBdr>
        <w:spacing w:before="140"/>
        <w:rPr>
          <w:b/>
          <w:bCs/>
          <w:color w:val="000000"/>
          <w:sz w:val="24"/>
          <w:szCs w:val="24"/>
        </w:rPr>
      </w:pPr>
    </w:p>
    <w:p w14:paraId="02603DF5" w14:textId="77777777" w:rsidR="008477CA" w:rsidRDefault="00000000">
      <w:pPr>
        <w:pStyle w:val="Heading1"/>
        <w:ind w:firstLine="710"/>
      </w:pPr>
      <w:r>
        <w:t>Policy Statement:</w:t>
      </w:r>
    </w:p>
    <w:p w14:paraId="41358611" w14:textId="77777777" w:rsidR="008477CA" w:rsidRDefault="00000000">
      <w:pPr>
        <w:pBdr>
          <w:top w:val="nil"/>
          <w:left w:val="nil"/>
          <w:bottom w:val="nil"/>
          <w:right w:val="nil"/>
          <w:between w:val="nil"/>
        </w:pBdr>
        <w:spacing w:before="2"/>
        <w:ind w:left="710" w:right="620"/>
        <w:rPr>
          <w:color w:val="000000"/>
          <w:sz w:val="24"/>
          <w:szCs w:val="24"/>
        </w:rPr>
      </w:pPr>
      <w:r>
        <w:rPr>
          <w:color w:val="000000"/>
          <w:sz w:val="24"/>
          <w:szCs w:val="24"/>
        </w:rPr>
        <w:t>The purpose of this policy is to provide staff, volunteers and governors with the framework by which pupils with SEND should be included and educated in our schools, and to inform parents and carers how we will identify need, establish effective provision and improve outcomes for children and young people who have SEND in our schools.</w:t>
      </w:r>
    </w:p>
    <w:p w14:paraId="3D651E82" w14:textId="77777777" w:rsidR="008477CA" w:rsidRDefault="00000000">
      <w:pPr>
        <w:pBdr>
          <w:top w:val="nil"/>
          <w:left w:val="nil"/>
          <w:bottom w:val="nil"/>
          <w:right w:val="nil"/>
          <w:between w:val="nil"/>
        </w:pBdr>
        <w:spacing w:before="281"/>
        <w:ind w:left="710" w:right="620"/>
        <w:rPr>
          <w:color w:val="000000"/>
          <w:sz w:val="24"/>
          <w:szCs w:val="24"/>
        </w:rPr>
        <w:sectPr w:rsidR="008477CA">
          <w:pgSz w:w="11900" w:h="16850"/>
          <w:pgMar w:top="1000" w:right="283" w:bottom="280" w:left="283" w:header="720" w:footer="720" w:gutter="0"/>
          <w:cols w:space="720"/>
        </w:sectPr>
      </w:pPr>
      <w:r>
        <w:rPr>
          <w:color w:val="000000"/>
          <w:sz w:val="24"/>
          <w:szCs w:val="24"/>
        </w:rPr>
        <w:t xml:space="preserve">As a Trust, we foster a culture of vigilance with regards to the Safeguarding of those with SEND in our care. We </w:t>
      </w:r>
      <w:proofErr w:type="spellStart"/>
      <w:r>
        <w:rPr>
          <w:color w:val="000000"/>
          <w:sz w:val="24"/>
          <w:szCs w:val="24"/>
        </w:rPr>
        <w:t>recognise</w:t>
      </w:r>
      <w:proofErr w:type="spellEnd"/>
      <w:r>
        <w:rPr>
          <w:color w:val="000000"/>
          <w:sz w:val="24"/>
          <w:szCs w:val="24"/>
        </w:rPr>
        <w:t xml:space="preserve"> that those with SEND can be more vulnerable to abuse of all kinds. Please see the OLOL Trust Safeguarding Policy for further details.</w:t>
      </w:r>
    </w:p>
    <w:p w14:paraId="6B503405" w14:textId="77777777" w:rsidR="008477CA" w:rsidRDefault="008477CA">
      <w:pPr>
        <w:pBdr>
          <w:top w:val="nil"/>
          <w:left w:val="nil"/>
          <w:bottom w:val="nil"/>
          <w:right w:val="nil"/>
          <w:between w:val="nil"/>
        </w:pBdr>
        <w:spacing w:line="276" w:lineRule="auto"/>
        <w:rPr>
          <w:color w:val="000000"/>
          <w:sz w:val="24"/>
          <w:szCs w:val="24"/>
        </w:rPr>
      </w:pPr>
    </w:p>
    <w:tbl>
      <w:tblPr>
        <w:tblStyle w:val="a2"/>
        <w:tblW w:w="1112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8716"/>
      </w:tblGrid>
      <w:tr w:rsidR="008477CA" w14:paraId="3C429880" w14:textId="77777777">
        <w:trPr>
          <w:trHeight w:val="436"/>
        </w:trPr>
        <w:tc>
          <w:tcPr>
            <w:tcW w:w="11126" w:type="dxa"/>
            <w:gridSpan w:val="2"/>
            <w:shd w:val="clear" w:color="auto" w:fill="94B3D6"/>
          </w:tcPr>
          <w:p w14:paraId="7EE89900" w14:textId="77777777" w:rsidR="008477CA" w:rsidRDefault="00000000">
            <w:pPr>
              <w:pBdr>
                <w:top w:val="nil"/>
                <w:left w:val="nil"/>
                <w:bottom w:val="nil"/>
                <w:right w:val="nil"/>
                <w:between w:val="nil"/>
              </w:pBdr>
              <w:spacing w:line="276" w:lineRule="auto"/>
              <w:ind w:left="105"/>
              <w:rPr>
                <w:rFonts w:ascii="Trebuchet MS" w:eastAsia="Trebuchet MS" w:hAnsi="Trebuchet MS" w:cs="Trebuchet MS"/>
                <w:b/>
                <w:bCs/>
                <w:color w:val="000000"/>
                <w:sz w:val="24"/>
                <w:szCs w:val="24"/>
              </w:rPr>
            </w:pPr>
            <w:r>
              <w:rPr>
                <w:rFonts w:ascii="Trebuchet MS" w:eastAsia="Trebuchet MS" w:hAnsi="Trebuchet MS" w:cs="Trebuchet MS"/>
                <w:b/>
                <w:bCs/>
                <w:color w:val="000000"/>
                <w:sz w:val="24"/>
                <w:szCs w:val="24"/>
              </w:rPr>
              <w:t>Terminology</w:t>
            </w:r>
          </w:p>
        </w:tc>
      </w:tr>
      <w:tr w:rsidR="008477CA" w14:paraId="714AF86D" w14:textId="77777777">
        <w:trPr>
          <w:trHeight w:val="561"/>
        </w:trPr>
        <w:tc>
          <w:tcPr>
            <w:tcW w:w="2410" w:type="dxa"/>
          </w:tcPr>
          <w:p w14:paraId="61E137F2" w14:textId="77777777" w:rsidR="008477CA" w:rsidRDefault="00000000">
            <w:pPr>
              <w:pBdr>
                <w:top w:val="nil"/>
                <w:left w:val="nil"/>
                <w:bottom w:val="nil"/>
                <w:right w:val="nil"/>
                <w:between w:val="nil"/>
              </w:pBdr>
              <w:ind w:left="105"/>
              <w:rPr>
                <w:color w:val="000000"/>
                <w:sz w:val="24"/>
                <w:szCs w:val="24"/>
              </w:rPr>
            </w:pPr>
            <w:r>
              <w:rPr>
                <w:color w:val="000000"/>
                <w:sz w:val="24"/>
                <w:szCs w:val="24"/>
              </w:rPr>
              <w:t>Annual review</w:t>
            </w:r>
          </w:p>
        </w:tc>
        <w:tc>
          <w:tcPr>
            <w:tcW w:w="8716" w:type="dxa"/>
          </w:tcPr>
          <w:p w14:paraId="182C29C4" w14:textId="77777777" w:rsidR="008477CA" w:rsidRDefault="00000000">
            <w:pPr>
              <w:pBdr>
                <w:top w:val="nil"/>
                <w:left w:val="nil"/>
                <w:bottom w:val="nil"/>
                <w:right w:val="nil"/>
                <w:between w:val="nil"/>
              </w:pBdr>
              <w:spacing w:line="280" w:lineRule="auto"/>
              <w:ind w:left="107"/>
              <w:rPr>
                <w:color w:val="000000"/>
                <w:sz w:val="24"/>
                <w:szCs w:val="24"/>
              </w:rPr>
            </w:pPr>
            <w:r>
              <w:rPr>
                <w:color w:val="000000"/>
                <w:sz w:val="24"/>
                <w:szCs w:val="24"/>
              </w:rPr>
              <w:t>The review of an EHCP which the local authority must undertake at least every 12 months</w:t>
            </w:r>
          </w:p>
        </w:tc>
      </w:tr>
      <w:tr w:rsidR="008477CA" w14:paraId="0B892408" w14:textId="77777777">
        <w:trPr>
          <w:trHeight w:val="438"/>
        </w:trPr>
        <w:tc>
          <w:tcPr>
            <w:tcW w:w="2410" w:type="dxa"/>
          </w:tcPr>
          <w:p w14:paraId="64295E96" w14:textId="77777777" w:rsidR="008477CA" w:rsidRDefault="00000000">
            <w:pPr>
              <w:pBdr>
                <w:top w:val="nil"/>
                <w:left w:val="nil"/>
                <w:bottom w:val="nil"/>
                <w:right w:val="nil"/>
                <w:between w:val="nil"/>
              </w:pBdr>
              <w:spacing w:before="2"/>
              <w:ind w:left="105"/>
              <w:rPr>
                <w:color w:val="000000"/>
                <w:sz w:val="24"/>
                <w:szCs w:val="24"/>
              </w:rPr>
            </w:pPr>
            <w:r>
              <w:rPr>
                <w:color w:val="000000"/>
                <w:sz w:val="24"/>
                <w:szCs w:val="24"/>
              </w:rPr>
              <w:t>Child</w:t>
            </w:r>
          </w:p>
        </w:tc>
        <w:tc>
          <w:tcPr>
            <w:tcW w:w="8716" w:type="dxa"/>
          </w:tcPr>
          <w:p w14:paraId="221E9D66" w14:textId="77777777" w:rsidR="008477CA" w:rsidRDefault="00000000">
            <w:pPr>
              <w:pBdr>
                <w:top w:val="nil"/>
                <w:left w:val="nil"/>
                <w:bottom w:val="nil"/>
                <w:right w:val="nil"/>
                <w:between w:val="nil"/>
              </w:pBdr>
              <w:spacing w:before="2"/>
              <w:ind w:left="107"/>
              <w:rPr>
                <w:color w:val="000000"/>
                <w:sz w:val="24"/>
                <w:szCs w:val="24"/>
              </w:rPr>
            </w:pPr>
            <w:r>
              <w:rPr>
                <w:color w:val="000000"/>
                <w:sz w:val="24"/>
                <w:szCs w:val="24"/>
              </w:rPr>
              <w:t>A person under the age of 18</w:t>
            </w:r>
          </w:p>
        </w:tc>
      </w:tr>
      <w:tr w:rsidR="008477CA" w14:paraId="6B21F1E8" w14:textId="77777777">
        <w:trPr>
          <w:trHeight w:val="1686"/>
        </w:trPr>
        <w:tc>
          <w:tcPr>
            <w:tcW w:w="2410" w:type="dxa"/>
          </w:tcPr>
          <w:p w14:paraId="2737EF72"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EHCP</w:t>
            </w:r>
          </w:p>
        </w:tc>
        <w:tc>
          <w:tcPr>
            <w:tcW w:w="8716" w:type="dxa"/>
          </w:tcPr>
          <w:p w14:paraId="27E9A628" w14:textId="77777777" w:rsidR="008477CA" w:rsidRDefault="00000000">
            <w:pPr>
              <w:pBdr>
                <w:top w:val="nil"/>
                <w:left w:val="nil"/>
                <w:bottom w:val="nil"/>
                <w:right w:val="nil"/>
                <w:between w:val="nil"/>
              </w:pBdr>
              <w:ind w:left="107" w:right="203"/>
              <w:rPr>
                <w:color w:val="000000"/>
                <w:sz w:val="24"/>
                <w:szCs w:val="24"/>
              </w:rPr>
            </w:pPr>
            <w:r>
              <w:rPr>
                <w:color w:val="000000"/>
                <w:sz w:val="24"/>
                <w:szCs w:val="24"/>
              </w:rPr>
              <w:t>Education, Health and Care Plan Details the education, health and social care support that is to be provided to a child or young person who has SEN or a disability and has been awarded a ‘statutory assessment’. It is drawn up by the local authority after an EHC needs assessment of the child or young person has determined that an EHCP is necessary, and after consultation with relevant</w:t>
            </w:r>
          </w:p>
          <w:p w14:paraId="499819C8" w14:textId="77777777" w:rsidR="008477CA" w:rsidRDefault="00000000">
            <w:pPr>
              <w:pBdr>
                <w:top w:val="nil"/>
                <w:left w:val="nil"/>
                <w:bottom w:val="nil"/>
                <w:right w:val="nil"/>
                <w:between w:val="nil"/>
              </w:pBdr>
              <w:spacing w:line="260" w:lineRule="auto"/>
              <w:ind w:left="107"/>
              <w:rPr>
                <w:color w:val="000000"/>
                <w:sz w:val="24"/>
                <w:szCs w:val="24"/>
              </w:rPr>
            </w:pPr>
            <w:r>
              <w:rPr>
                <w:color w:val="000000"/>
                <w:sz w:val="24"/>
                <w:szCs w:val="24"/>
              </w:rPr>
              <w:t>partner agencies</w:t>
            </w:r>
          </w:p>
        </w:tc>
      </w:tr>
      <w:tr w:rsidR="008477CA" w14:paraId="5A21C090" w14:textId="77777777">
        <w:trPr>
          <w:trHeight w:val="845"/>
        </w:trPr>
        <w:tc>
          <w:tcPr>
            <w:tcW w:w="2410" w:type="dxa"/>
          </w:tcPr>
          <w:p w14:paraId="104A52D6"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Early identification</w:t>
            </w:r>
          </w:p>
        </w:tc>
        <w:tc>
          <w:tcPr>
            <w:tcW w:w="8716" w:type="dxa"/>
          </w:tcPr>
          <w:p w14:paraId="0E589178" w14:textId="77777777" w:rsidR="008477CA" w:rsidRDefault="00000000">
            <w:pPr>
              <w:pBdr>
                <w:top w:val="nil"/>
                <w:left w:val="nil"/>
                <w:bottom w:val="nil"/>
                <w:right w:val="nil"/>
                <w:between w:val="nil"/>
              </w:pBdr>
              <w:spacing w:line="281" w:lineRule="auto"/>
              <w:ind w:left="107"/>
              <w:rPr>
                <w:color w:val="000000"/>
                <w:sz w:val="24"/>
                <w:szCs w:val="24"/>
              </w:rPr>
            </w:pPr>
            <w:r>
              <w:rPr>
                <w:color w:val="000000"/>
                <w:sz w:val="24"/>
                <w:szCs w:val="24"/>
              </w:rPr>
              <w:t>A key principle of the SEND Code of Practice 2014. Schools should have systems</w:t>
            </w:r>
          </w:p>
          <w:p w14:paraId="76D16522" w14:textId="77777777" w:rsidR="008477CA" w:rsidRDefault="00000000">
            <w:pPr>
              <w:pBdr>
                <w:top w:val="nil"/>
                <w:left w:val="nil"/>
                <w:bottom w:val="nil"/>
                <w:right w:val="nil"/>
                <w:between w:val="nil"/>
              </w:pBdr>
              <w:spacing w:line="187" w:lineRule="auto"/>
              <w:ind w:left="107"/>
              <w:rPr>
                <w:color w:val="000000"/>
                <w:sz w:val="24"/>
                <w:szCs w:val="24"/>
              </w:rPr>
            </w:pPr>
            <w:r>
              <w:rPr>
                <w:color w:val="000000"/>
                <w:sz w:val="24"/>
                <w:szCs w:val="24"/>
              </w:rPr>
              <w:t>and processes in place, in collaboration with their local area, to ensure that pupils who have SEND are identified as quickly as possible</w:t>
            </w:r>
          </w:p>
        </w:tc>
      </w:tr>
      <w:tr w:rsidR="008477CA" w14:paraId="28D7ECEF" w14:textId="77777777">
        <w:trPr>
          <w:trHeight w:val="563"/>
        </w:trPr>
        <w:tc>
          <w:tcPr>
            <w:tcW w:w="2410" w:type="dxa"/>
          </w:tcPr>
          <w:p w14:paraId="5BE52DDA"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Early years provider</w:t>
            </w:r>
          </w:p>
        </w:tc>
        <w:tc>
          <w:tcPr>
            <w:tcW w:w="8716" w:type="dxa"/>
          </w:tcPr>
          <w:p w14:paraId="021CE05C" w14:textId="77777777" w:rsidR="008477CA" w:rsidRDefault="00000000">
            <w:pPr>
              <w:pBdr>
                <w:top w:val="nil"/>
                <w:left w:val="nil"/>
                <w:bottom w:val="nil"/>
                <w:right w:val="nil"/>
                <w:between w:val="nil"/>
              </w:pBdr>
              <w:spacing w:line="284" w:lineRule="auto"/>
              <w:ind w:left="107"/>
              <w:rPr>
                <w:color w:val="000000"/>
                <w:sz w:val="24"/>
                <w:szCs w:val="24"/>
              </w:rPr>
            </w:pPr>
            <w:r>
              <w:rPr>
                <w:color w:val="000000"/>
                <w:sz w:val="24"/>
                <w:szCs w:val="24"/>
              </w:rPr>
              <w:t>A provider of early education places for children under five years of age. This can include state-funded and private nurseries as well as child minders</w:t>
            </w:r>
          </w:p>
        </w:tc>
      </w:tr>
      <w:tr w:rsidR="008477CA" w14:paraId="3B1AF59D" w14:textId="77777777">
        <w:trPr>
          <w:trHeight w:val="1121"/>
        </w:trPr>
        <w:tc>
          <w:tcPr>
            <w:tcW w:w="2410" w:type="dxa"/>
          </w:tcPr>
          <w:p w14:paraId="7EA9598D" w14:textId="77777777" w:rsidR="008477CA" w:rsidRDefault="00000000">
            <w:pPr>
              <w:pBdr>
                <w:top w:val="nil"/>
                <w:left w:val="nil"/>
                <w:bottom w:val="nil"/>
                <w:right w:val="nil"/>
                <w:between w:val="nil"/>
              </w:pBdr>
              <w:spacing w:line="276" w:lineRule="auto"/>
              <w:ind w:left="105"/>
              <w:rPr>
                <w:color w:val="000000"/>
                <w:sz w:val="24"/>
                <w:szCs w:val="24"/>
              </w:rPr>
            </w:pPr>
            <w:r>
              <w:rPr>
                <w:color w:val="000000"/>
                <w:sz w:val="24"/>
                <w:szCs w:val="24"/>
              </w:rPr>
              <w:t>Enhanced Provision</w:t>
            </w:r>
          </w:p>
        </w:tc>
        <w:tc>
          <w:tcPr>
            <w:tcW w:w="8716" w:type="dxa"/>
          </w:tcPr>
          <w:p w14:paraId="41DD6711" w14:textId="77777777" w:rsidR="008477CA" w:rsidRDefault="00000000">
            <w:pPr>
              <w:pBdr>
                <w:top w:val="nil"/>
                <w:left w:val="nil"/>
                <w:bottom w:val="nil"/>
                <w:right w:val="nil"/>
                <w:between w:val="nil"/>
              </w:pBdr>
              <w:ind w:left="107" w:right="203"/>
              <w:rPr>
                <w:color w:val="000000"/>
                <w:sz w:val="24"/>
                <w:szCs w:val="24"/>
              </w:rPr>
            </w:pPr>
            <w:r>
              <w:rPr>
                <w:color w:val="000000"/>
                <w:sz w:val="24"/>
                <w:szCs w:val="24"/>
              </w:rPr>
              <w:t xml:space="preserve">A designated area within school </w:t>
            </w:r>
            <w:proofErr w:type="gramStart"/>
            <w:r>
              <w:rPr>
                <w:color w:val="000000"/>
                <w:sz w:val="24"/>
                <w:szCs w:val="24"/>
              </w:rPr>
              <w:t>resourced</w:t>
            </w:r>
            <w:proofErr w:type="gramEnd"/>
            <w:r>
              <w:rPr>
                <w:color w:val="000000"/>
                <w:sz w:val="24"/>
                <w:szCs w:val="24"/>
              </w:rPr>
              <w:t xml:space="preserve"> and staffed internally where pupils with significant SEND can access on a timetabled basis during the school day to access specific provision to meet their needs/requirements of their EHCP that</w:t>
            </w:r>
          </w:p>
          <w:p w14:paraId="65C7BFEE" w14:textId="77777777" w:rsidR="008477CA" w:rsidRDefault="00000000">
            <w:pPr>
              <w:pBdr>
                <w:top w:val="nil"/>
                <w:left w:val="nil"/>
                <w:bottom w:val="nil"/>
                <w:right w:val="nil"/>
                <w:between w:val="nil"/>
              </w:pBdr>
              <w:spacing w:line="261" w:lineRule="auto"/>
              <w:ind w:left="107"/>
              <w:rPr>
                <w:color w:val="000000"/>
                <w:sz w:val="24"/>
                <w:szCs w:val="24"/>
              </w:rPr>
            </w:pPr>
            <w:r>
              <w:rPr>
                <w:color w:val="000000"/>
                <w:sz w:val="24"/>
                <w:szCs w:val="24"/>
              </w:rPr>
              <w:t>would be difficult to provide within the mainstream classroom.</w:t>
            </w:r>
          </w:p>
        </w:tc>
      </w:tr>
      <w:tr w:rsidR="008477CA" w14:paraId="38CEBED5" w14:textId="77777777">
        <w:trPr>
          <w:trHeight w:val="563"/>
        </w:trPr>
        <w:tc>
          <w:tcPr>
            <w:tcW w:w="2410" w:type="dxa"/>
          </w:tcPr>
          <w:p w14:paraId="144D4DF2"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Inclusion</w:t>
            </w:r>
          </w:p>
        </w:tc>
        <w:tc>
          <w:tcPr>
            <w:tcW w:w="8716" w:type="dxa"/>
          </w:tcPr>
          <w:p w14:paraId="74B40272" w14:textId="77777777" w:rsidR="008477CA" w:rsidRDefault="00000000">
            <w:pPr>
              <w:pBdr>
                <w:top w:val="nil"/>
                <w:left w:val="nil"/>
                <w:bottom w:val="nil"/>
                <w:right w:val="nil"/>
                <w:between w:val="nil"/>
              </w:pBdr>
              <w:spacing w:line="280" w:lineRule="auto"/>
              <w:ind w:left="107" w:right="203"/>
              <w:rPr>
                <w:color w:val="000000"/>
                <w:sz w:val="24"/>
                <w:szCs w:val="24"/>
              </w:rPr>
            </w:pPr>
            <w:r>
              <w:rPr>
                <w:color w:val="000000"/>
                <w:sz w:val="24"/>
                <w:szCs w:val="24"/>
              </w:rPr>
              <w:t>The principle that children with Special Educational Needs and/or a Disability have the right to be educated alongside other children from their community</w:t>
            </w:r>
          </w:p>
        </w:tc>
      </w:tr>
      <w:tr w:rsidR="008477CA" w14:paraId="0009FDFC" w14:textId="77777777">
        <w:trPr>
          <w:trHeight w:val="1125"/>
        </w:trPr>
        <w:tc>
          <w:tcPr>
            <w:tcW w:w="2410" w:type="dxa"/>
          </w:tcPr>
          <w:p w14:paraId="6E7BCF1D"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Local Area</w:t>
            </w:r>
          </w:p>
        </w:tc>
        <w:tc>
          <w:tcPr>
            <w:tcW w:w="8716" w:type="dxa"/>
          </w:tcPr>
          <w:p w14:paraId="1EC56E4B" w14:textId="77777777" w:rsidR="008477CA" w:rsidRDefault="00000000">
            <w:pPr>
              <w:pBdr>
                <w:top w:val="nil"/>
                <w:left w:val="nil"/>
                <w:bottom w:val="nil"/>
                <w:right w:val="nil"/>
                <w:between w:val="nil"/>
              </w:pBdr>
              <w:ind w:left="107"/>
              <w:rPr>
                <w:color w:val="000000"/>
                <w:sz w:val="24"/>
                <w:szCs w:val="24"/>
              </w:rPr>
            </w:pPr>
            <w:r>
              <w:rPr>
                <w:color w:val="000000"/>
                <w:sz w:val="24"/>
                <w:szCs w:val="24"/>
              </w:rPr>
              <w:t>The term used for all the services that make up the local offer within a local authority. Therefore, the local area includes schools, health and care providers, charities and any service that works for the benefit of pupils who have SEND and</w:t>
            </w:r>
          </w:p>
          <w:p w14:paraId="1724F64F" w14:textId="77777777" w:rsidR="008477CA" w:rsidRDefault="00000000">
            <w:pPr>
              <w:pBdr>
                <w:top w:val="nil"/>
                <w:left w:val="nil"/>
                <w:bottom w:val="nil"/>
                <w:right w:val="nil"/>
                <w:between w:val="nil"/>
              </w:pBdr>
              <w:spacing w:line="261" w:lineRule="auto"/>
              <w:ind w:left="107"/>
              <w:rPr>
                <w:color w:val="000000"/>
                <w:sz w:val="24"/>
                <w:szCs w:val="24"/>
              </w:rPr>
            </w:pPr>
            <w:r>
              <w:rPr>
                <w:color w:val="000000"/>
                <w:sz w:val="24"/>
                <w:szCs w:val="24"/>
              </w:rPr>
              <w:t>their families</w:t>
            </w:r>
          </w:p>
        </w:tc>
      </w:tr>
      <w:tr w:rsidR="008477CA" w14:paraId="03D5A73B" w14:textId="77777777">
        <w:trPr>
          <w:trHeight w:val="1125"/>
        </w:trPr>
        <w:tc>
          <w:tcPr>
            <w:tcW w:w="2410" w:type="dxa"/>
          </w:tcPr>
          <w:p w14:paraId="1A615263"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Local Authority</w:t>
            </w:r>
          </w:p>
        </w:tc>
        <w:tc>
          <w:tcPr>
            <w:tcW w:w="8716" w:type="dxa"/>
          </w:tcPr>
          <w:p w14:paraId="22A26F64" w14:textId="77777777" w:rsidR="008477CA" w:rsidRDefault="00000000">
            <w:pPr>
              <w:pBdr>
                <w:top w:val="nil"/>
                <w:left w:val="nil"/>
                <w:bottom w:val="nil"/>
                <w:right w:val="nil"/>
                <w:between w:val="nil"/>
              </w:pBdr>
              <w:ind w:left="107"/>
              <w:rPr>
                <w:color w:val="000000"/>
                <w:sz w:val="24"/>
                <w:szCs w:val="24"/>
              </w:rPr>
            </w:pPr>
            <w:r>
              <w:rPr>
                <w:color w:val="000000"/>
                <w:sz w:val="24"/>
                <w:szCs w:val="24"/>
              </w:rPr>
              <w:t>A local government body that is officially responsible for all the public services and facilities in a particular area. For example, Nottingham City Council, Nottinghamshire County Council, Lincolnshire County Council and Derbyshire</w:t>
            </w:r>
          </w:p>
          <w:p w14:paraId="4C982524" w14:textId="77777777" w:rsidR="008477CA" w:rsidRDefault="00000000">
            <w:pPr>
              <w:pBdr>
                <w:top w:val="nil"/>
                <w:left w:val="nil"/>
                <w:bottom w:val="nil"/>
                <w:right w:val="nil"/>
                <w:between w:val="nil"/>
              </w:pBdr>
              <w:spacing w:line="261" w:lineRule="auto"/>
              <w:ind w:left="107"/>
              <w:rPr>
                <w:color w:val="000000"/>
                <w:sz w:val="24"/>
                <w:szCs w:val="24"/>
              </w:rPr>
            </w:pPr>
            <w:r>
              <w:rPr>
                <w:color w:val="000000"/>
                <w:sz w:val="24"/>
                <w:szCs w:val="24"/>
              </w:rPr>
              <w:t>County Council.</w:t>
            </w:r>
          </w:p>
        </w:tc>
      </w:tr>
      <w:tr w:rsidR="008477CA" w14:paraId="358EE3C0" w14:textId="77777777">
        <w:trPr>
          <w:trHeight w:val="1687"/>
        </w:trPr>
        <w:tc>
          <w:tcPr>
            <w:tcW w:w="2410" w:type="dxa"/>
          </w:tcPr>
          <w:p w14:paraId="367D2B0C"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Local Offer</w:t>
            </w:r>
          </w:p>
        </w:tc>
        <w:tc>
          <w:tcPr>
            <w:tcW w:w="8716" w:type="dxa"/>
          </w:tcPr>
          <w:p w14:paraId="7AE93011" w14:textId="77777777" w:rsidR="008477CA" w:rsidRDefault="00000000">
            <w:pPr>
              <w:pBdr>
                <w:top w:val="nil"/>
                <w:left w:val="nil"/>
                <w:bottom w:val="nil"/>
                <w:right w:val="nil"/>
                <w:between w:val="nil"/>
              </w:pBdr>
              <w:ind w:left="107" w:right="107"/>
              <w:rPr>
                <w:color w:val="000000"/>
                <w:sz w:val="24"/>
                <w:szCs w:val="24"/>
              </w:rPr>
            </w:pPr>
            <w:r>
              <w:rPr>
                <w:color w:val="000000"/>
                <w:sz w:val="24"/>
                <w:szCs w:val="24"/>
              </w:rPr>
              <w:t>Local Authorities in England are required to set out in their Local Offer information about provision they expect to be available across education, health and social care for children and young people in their area who have SEN or are disabled, including those who do not have Education, Health and Care (EHC) Plans. Local authorities must consult locally on what provision the Local Offer should contain.</w:t>
            </w:r>
          </w:p>
          <w:p w14:paraId="5EE5EBAB" w14:textId="77777777" w:rsidR="008477CA" w:rsidRDefault="00000000">
            <w:pPr>
              <w:pBdr>
                <w:top w:val="nil"/>
                <w:left w:val="nil"/>
                <w:bottom w:val="nil"/>
                <w:right w:val="nil"/>
                <w:between w:val="nil"/>
              </w:pBdr>
              <w:spacing w:line="261" w:lineRule="auto"/>
              <w:ind w:left="107"/>
              <w:rPr>
                <w:color w:val="000000"/>
                <w:sz w:val="24"/>
                <w:szCs w:val="24"/>
              </w:rPr>
            </w:pPr>
            <w:r>
              <w:rPr>
                <w:color w:val="000000"/>
                <w:sz w:val="24"/>
                <w:szCs w:val="24"/>
              </w:rPr>
              <w:t>Our schools will have a link to their respective Local Offer on their websites.</w:t>
            </w:r>
          </w:p>
        </w:tc>
      </w:tr>
      <w:tr w:rsidR="008477CA" w14:paraId="3126C59B" w14:textId="77777777">
        <w:trPr>
          <w:trHeight w:val="438"/>
        </w:trPr>
        <w:tc>
          <w:tcPr>
            <w:tcW w:w="2410" w:type="dxa"/>
          </w:tcPr>
          <w:p w14:paraId="45C4146B" w14:textId="77777777" w:rsidR="008477CA" w:rsidRDefault="00000000">
            <w:pPr>
              <w:pBdr>
                <w:top w:val="nil"/>
                <w:left w:val="nil"/>
                <w:bottom w:val="nil"/>
                <w:right w:val="nil"/>
                <w:between w:val="nil"/>
              </w:pBdr>
              <w:spacing w:before="2"/>
              <w:ind w:left="105"/>
              <w:rPr>
                <w:color w:val="000000"/>
                <w:sz w:val="24"/>
                <w:szCs w:val="24"/>
              </w:rPr>
            </w:pPr>
            <w:proofErr w:type="spellStart"/>
            <w:r>
              <w:rPr>
                <w:color w:val="000000"/>
                <w:sz w:val="24"/>
                <w:szCs w:val="24"/>
              </w:rPr>
              <w:t>OLoL</w:t>
            </w:r>
            <w:proofErr w:type="spellEnd"/>
            <w:r>
              <w:rPr>
                <w:color w:val="000000"/>
                <w:sz w:val="24"/>
                <w:szCs w:val="24"/>
              </w:rPr>
              <w:t xml:space="preserve"> CMAT</w:t>
            </w:r>
          </w:p>
        </w:tc>
        <w:tc>
          <w:tcPr>
            <w:tcW w:w="8716" w:type="dxa"/>
          </w:tcPr>
          <w:p w14:paraId="0E501448" w14:textId="77777777" w:rsidR="008477CA" w:rsidRDefault="00000000">
            <w:pPr>
              <w:pBdr>
                <w:top w:val="nil"/>
                <w:left w:val="nil"/>
                <w:bottom w:val="nil"/>
                <w:right w:val="nil"/>
                <w:between w:val="nil"/>
              </w:pBdr>
              <w:spacing w:before="2"/>
              <w:ind w:left="107"/>
              <w:rPr>
                <w:color w:val="000000"/>
                <w:sz w:val="24"/>
                <w:szCs w:val="24"/>
              </w:rPr>
            </w:pPr>
            <w:r>
              <w:rPr>
                <w:color w:val="000000"/>
                <w:sz w:val="24"/>
                <w:szCs w:val="24"/>
              </w:rPr>
              <w:t>Our Lady of Lourdes Catholic Multi Academy Trust.</w:t>
            </w:r>
          </w:p>
        </w:tc>
      </w:tr>
      <w:tr w:rsidR="008477CA" w14:paraId="72882E82" w14:textId="77777777">
        <w:trPr>
          <w:trHeight w:val="561"/>
        </w:trPr>
        <w:tc>
          <w:tcPr>
            <w:tcW w:w="2410" w:type="dxa"/>
          </w:tcPr>
          <w:p w14:paraId="37778EAC"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Parents</w:t>
            </w:r>
          </w:p>
        </w:tc>
        <w:tc>
          <w:tcPr>
            <w:tcW w:w="8716" w:type="dxa"/>
          </w:tcPr>
          <w:p w14:paraId="00A91B47" w14:textId="77777777" w:rsidR="008477CA" w:rsidRDefault="00000000">
            <w:pPr>
              <w:pBdr>
                <w:top w:val="nil"/>
                <w:left w:val="nil"/>
                <w:bottom w:val="nil"/>
                <w:right w:val="nil"/>
                <w:between w:val="nil"/>
              </w:pBdr>
              <w:spacing w:line="280" w:lineRule="auto"/>
              <w:ind w:left="107" w:right="203"/>
              <w:rPr>
                <w:color w:val="000000"/>
                <w:sz w:val="24"/>
                <w:szCs w:val="24"/>
              </w:rPr>
            </w:pPr>
            <w:r>
              <w:rPr>
                <w:color w:val="000000"/>
                <w:sz w:val="24"/>
                <w:szCs w:val="24"/>
              </w:rPr>
              <w:t>Birth parents and other adults who are in a parenting role, for example step- parents, foster carers and adoptive parents</w:t>
            </w:r>
          </w:p>
        </w:tc>
      </w:tr>
      <w:tr w:rsidR="008477CA" w14:paraId="2420056A" w14:textId="77777777">
        <w:trPr>
          <w:trHeight w:val="563"/>
        </w:trPr>
        <w:tc>
          <w:tcPr>
            <w:tcW w:w="2410" w:type="dxa"/>
          </w:tcPr>
          <w:p w14:paraId="6D6D2883" w14:textId="77777777" w:rsidR="008477CA" w:rsidRDefault="00000000">
            <w:pPr>
              <w:pBdr>
                <w:top w:val="nil"/>
                <w:left w:val="nil"/>
                <w:bottom w:val="nil"/>
                <w:right w:val="nil"/>
                <w:between w:val="nil"/>
              </w:pBdr>
              <w:spacing w:line="281" w:lineRule="auto"/>
              <w:ind w:left="105"/>
              <w:rPr>
                <w:color w:val="000000"/>
                <w:sz w:val="24"/>
                <w:szCs w:val="24"/>
              </w:rPr>
            </w:pPr>
            <w:r>
              <w:rPr>
                <w:color w:val="000000"/>
                <w:sz w:val="24"/>
                <w:szCs w:val="24"/>
              </w:rPr>
              <w:t>SENCO</w:t>
            </w:r>
          </w:p>
        </w:tc>
        <w:tc>
          <w:tcPr>
            <w:tcW w:w="8716" w:type="dxa"/>
          </w:tcPr>
          <w:p w14:paraId="0FB81591" w14:textId="77777777" w:rsidR="008477CA" w:rsidRDefault="00000000">
            <w:pPr>
              <w:pBdr>
                <w:top w:val="nil"/>
                <w:left w:val="nil"/>
                <w:bottom w:val="nil"/>
                <w:right w:val="nil"/>
                <w:between w:val="nil"/>
              </w:pBdr>
              <w:spacing w:line="284" w:lineRule="auto"/>
              <w:ind w:left="107"/>
              <w:rPr>
                <w:color w:val="000000"/>
                <w:sz w:val="24"/>
                <w:szCs w:val="24"/>
              </w:rPr>
            </w:pPr>
            <w:r>
              <w:rPr>
                <w:color w:val="000000"/>
                <w:sz w:val="24"/>
                <w:szCs w:val="24"/>
              </w:rPr>
              <w:t>The Special Educational Needs Coordinator who is the leader within a school responsible for SEND provision. By law, the SENCO must be a qualified teacher.</w:t>
            </w:r>
          </w:p>
        </w:tc>
      </w:tr>
      <w:tr w:rsidR="008477CA" w14:paraId="3B084514" w14:textId="77777777">
        <w:trPr>
          <w:trHeight w:val="432"/>
        </w:trPr>
        <w:tc>
          <w:tcPr>
            <w:tcW w:w="2410" w:type="dxa"/>
          </w:tcPr>
          <w:p w14:paraId="7B7C6DA6" w14:textId="77777777" w:rsidR="008477CA" w:rsidRDefault="00000000">
            <w:pPr>
              <w:pBdr>
                <w:top w:val="nil"/>
                <w:left w:val="nil"/>
                <w:bottom w:val="nil"/>
                <w:right w:val="nil"/>
                <w:between w:val="nil"/>
              </w:pBdr>
              <w:spacing w:line="276" w:lineRule="auto"/>
              <w:ind w:left="105"/>
              <w:rPr>
                <w:color w:val="000000"/>
                <w:sz w:val="24"/>
                <w:szCs w:val="24"/>
              </w:rPr>
            </w:pPr>
            <w:r>
              <w:rPr>
                <w:color w:val="000000"/>
                <w:sz w:val="24"/>
                <w:szCs w:val="24"/>
              </w:rPr>
              <w:t>SEND</w:t>
            </w:r>
          </w:p>
        </w:tc>
        <w:tc>
          <w:tcPr>
            <w:tcW w:w="8716" w:type="dxa"/>
          </w:tcPr>
          <w:p w14:paraId="6F8777B5" w14:textId="77777777" w:rsidR="008477CA" w:rsidRDefault="00000000">
            <w:pPr>
              <w:pBdr>
                <w:top w:val="nil"/>
                <w:left w:val="nil"/>
                <w:bottom w:val="nil"/>
                <w:right w:val="nil"/>
                <w:between w:val="nil"/>
              </w:pBdr>
              <w:spacing w:line="276" w:lineRule="auto"/>
              <w:ind w:left="107"/>
              <w:rPr>
                <w:color w:val="000000"/>
                <w:sz w:val="24"/>
                <w:szCs w:val="24"/>
              </w:rPr>
            </w:pPr>
            <w:r>
              <w:rPr>
                <w:color w:val="000000"/>
                <w:sz w:val="24"/>
                <w:szCs w:val="24"/>
              </w:rPr>
              <w:t>Special Educational Needs and/or Disabilities.</w:t>
            </w:r>
          </w:p>
        </w:tc>
      </w:tr>
      <w:tr w:rsidR="008477CA" w14:paraId="73B5CC2C" w14:textId="77777777">
        <w:trPr>
          <w:trHeight w:val="1125"/>
        </w:trPr>
        <w:tc>
          <w:tcPr>
            <w:tcW w:w="2410" w:type="dxa"/>
          </w:tcPr>
          <w:p w14:paraId="474EE084" w14:textId="77777777" w:rsidR="008477CA" w:rsidRDefault="00000000">
            <w:pPr>
              <w:pBdr>
                <w:top w:val="nil"/>
                <w:left w:val="nil"/>
                <w:bottom w:val="nil"/>
                <w:right w:val="nil"/>
                <w:between w:val="nil"/>
              </w:pBdr>
              <w:ind w:left="105" w:right="475"/>
              <w:rPr>
                <w:color w:val="000000"/>
                <w:sz w:val="24"/>
                <w:szCs w:val="24"/>
              </w:rPr>
            </w:pPr>
            <w:r>
              <w:rPr>
                <w:color w:val="000000"/>
                <w:sz w:val="24"/>
                <w:szCs w:val="24"/>
              </w:rPr>
              <w:t>Special Education Provision</w:t>
            </w:r>
          </w:p>
        </w:tc>
        <w:tc>
          <w:tcPr>
            <w:tcW w:w="8716" w:type="dxa"/>
          </w:tcPr>
          <w:p w14:paraId="3807F009" w14:textId="77777777" w:rsidR="008477CA" w:rsidRDefault="00000000">
            <w:pPr>
              <w:pBdr>
                <w:top w:val="nil"/>
                <w:left w:val="nil"/>
                <w:bottom w:val="nil"/>
                <w:right w:val="nil"/>
                <w:between w:val="nil"/>
              </w:pBdr>
              <w:ind w:left="107"/>
              <w:rPr>
                <w:color w:val="000000"/>
                <w:sz w:val="24"/>
                <w:szCs w:val="24"/>
              </w:rPr>
            </w:pPr>
            <w:r>
              <w:rPr>
                <w:color w:val="000000"/>
                <w:sz w:val="24"/>
                <w:szCs w:val="24"/>
              </w:rPr>
              <w:t xml:space="preserve">Provision that is </w:t>
            </w:r>
            <w:r>
              <w:rPr>
                <w:i/>
                <w:iCs/>
                <w:color w:val="000000"/>
                <w:sz w:val="24"/>
                <w:szCs w:val="24"/>
              </w:rPr>
              <w:t xml:space="preserve">different from or additional to </w:t>
            </w:r>
            <w:r>
              <w:rPr>
                <w:color w:val="000000"/>
                <w:sz w:val="24"/>
                <w:szCs w:val="24"/>
              </w:rPr>
              <w:t>that normally available to pupils or students of the same age, which is designed to help children and young people</w:t>
            </w:r>
          </w:p>
          <w:p w14:paraId="23905912" w14:textId="77777777" w:rsidR="008477CA" w:rsidRDefault="00000000">
            <w:pPr>
              <w:pBdr>
                <w:top w:val="nil"/>
                <w:left w:val="nil"/>
                <w:bottom w:val="nil"/>
                <w:right w:val="nil"/>
                <w:between w:val="nil"/>
              </w:pBdr>
              <w:spacing w:line="187" w:lineRule="auto"/>
              <w:ind w:left="107"/>
              <w:rPr>
                <w:color w:val="000000"/>
                <w:sz w:val="24"/>
                <w:szCs w:val="24"/>
              </w:rPr>
            </w:pPr>
            <w:r>
              <w:rPr>
                <w:color w:val="000000"/>
                <w:sz w:val="24"/>
                <w:szCs w:val="24"/>
              </w:rPr>
              <w:t>with SEN or disabilities to access the National Curriculum at school or to study at college.</w:t>
            </w:r>
          </w:p>
        </w:tc>
      </w:tr>
    </w:tbl>
    <w:p w14:paraId="20669C83" w14:textId="77777777" w:rsidR="008477CA" w:rsidRDefault="008477CA">
      <w:pPr>
        <w:pBdr>
          <w:top w:val="nil"/>
          <w:left w:val="nil"/>
          <w:bottom w:val="nil"/>
          <w:right w:val="nil"/>
          <w:between w:val="nil"/>
        </w:pBdr>
        <w:spacing w:line="187" w:lineRule="auto"/>
        <w:ind w:left="107"/>
        <w:rPr>
          <w:color w:val="000000"/>
          <w:sz w:val="24"/>
          <w:szCs w:val="24"/>
        </w:rPr>
        <w:sectPr w:rsidR="008477CA">
          <w:pgSz w:w="11900" w:h="16850"/>
          <w:pgMar w:top="840" w:right="283" w:bottom="280" w:left="283" w:header="720" w:footer="720" w:gutter="0"/>
          <w:cols w:space="720"/>
        </w:sectPr>
      </w:pPr>
    </w:p>
    <w:p w14:paraId="1B8F100E" w14:textId="77777777" w:rsidR="008477CA" w:rsidRDefault="00000000">
      <w:pPr>
        <w:pStyle w:val="Heading1"/>
        <w:numPr>
          <w:ilvl w:val="0"/>
          <w:numId w:val="8"/>
        </w:numPr>
        <w:tabs>
          <w:tab w:val="left" w:pos="959"/>
        </w:tabs>
        <w:spacing w:before="71"/>
        <w:ind w:left="959" w:hanging="249"/>
      </w:pPr>
      <w:r>
        <w:lastRenderedPageBreak/>
        <w:t>Introduction</w:t>
      </w:r>
    </w:p>
    <w:p w14:paraId="5A67A0FB" w14:textId="77777777" w:rsidR="008477CA" w:rsidRDefault="00000000">
      <w:pPr>
        <w:pBdr>
          <w:top w:val="nil"/>
          <w:left w:val="nil"/>
          <w:bottom w:val="nil"/>
          <w:right w:val="nil"/>
          <w:between w:val="nil"/>
        </w:pBdr>
        <w:spacing w:before="139" w:line="360" w:lineRule="auto"/>
        <w:ind w:left="710" w:right="620"/>
        <w:rPr>
          <w:color w:val="000000"/>
          <w:sz w:val="24"/>
          <w:szCs w:val="24"/>
        </w:rPr>
      </w:pPr>
      <w:r>
        <w:rPr>
          <w:color w:val="000000"/>
          <w:sz w:val="24"/>
          <w:szCs w:val="24"/>
        </w:rPr>
        <w:t>This policy has been written to meet the expectations within the law and statutory guidance from September 2014 and to reflect the Special Educational Needs and Disability Code of Practice: 0-25 years (January 2015). It sets our vision and principles for children and young people who have SEND.</w:t>
      </w:r>
    </w:p>
    <w:p w14:paraId="5497AA5A" w14:textId="77777777" w:rsidR="008477CA" w:rsidRDefault="00000000">
      <w:pPr>
        <w:pBdr>
          <w:top w:val="nil"/>
          <w:left w:val="nil"/>
          <w:bottom w:val="nil"/>
          <w:right w:val="nil"/>
          <w:between w:val="nil"/>
        </w:pBdr>
        <w:spacing w:before="1" w:line="360" w:lineRule="auto"/>
        <w:ind w:left="710" w:right="620"/>
        <w:rPr>
          <w:color w:val="000000"/>
          <w:sz w:val="24"/>
          <w:szCs w:val="24"/>
        </w:rPr>
      </w:pPr>
      <w:r>
        <w:rPr>
          <w:color w:val="000000"/>
          <w:sz w:val="24"/>
          <w:szCs w:val="24"/>
        </w:rPr>
        <w:t>The policy sets out our expectations for all our schools and those regarding joint working with parents, local authorities and our health and social care partners. These expectations will ensure we are compliant with both the letter and spirit of the SEND reforms and serve to improve outcomes for young people who have special educational needs and/or disabilities.</w:t>
      </w:r>
    </w:p>
    <w:p w14:paraId="596F317C" w14:textId="77777777" w:rsidR="008477CA" w:rsidRDefault="008477CA">
      <w:pPr>
        <w:pBdr>
          <w:top w:val="nil"/>
          <w:left w:val="nil"/>
          <w:bottom w:val="nil"/>
          <w:right w:val="nil"/>
          <w:between w:val="nil"/>
        </w:pBdr>
        <w:spacing w:before="141"/>
        <w:rPr>
          <w:color w:val="000000"/>
          <w:sz w:val="24"/>
          <w:szCs w:val="24"/>
        </w:rPr>
      </w:pPr>
    </w:p>
    <w:p w14:paraId="19CA4661" w14:textId="77777777" w:rsidR="008477CA" w:rsidRDefault="00000000">
      <w:pPr>
        <w:pStyle w:val="Heading1"/>
        <w:numPr>
          <w:ilvl w:val="0"/>
          <w:numId w:val="8"/>
        </w:numPr>
        <w:tabs>
          <w:tab w:val="left" w:pos="959"/>
        </w:tabs>
        <w:ind w:left="959" w:hanging="249"/>
      </w:pPr>
      <w:r>
        <w:t>Vision</w:t>
      </w:r>
    </w:p>
    <w:p w14:paraId="7FFAB307" w14:textId="77777777" w:rsidR="008477CA" w:rsidRDefault="00000000">
      <w:pPr>
        <w:pBdr>
          <w:top w:val="nil"/>
          <w:left w:val="nil"/>
          <w:bottom w:val="nil"/>
          <w:right w:val="nil"/>
          <w:between w:val="nil"/>
        </w:pBdr>
        <w:spacing w:before="141" w:line="360" w:lineRule="auto"/>
        <w:ind w:left="710" w:right="583"/>
        <w:rPr>
          <w:color w:val="000000"/>
          <w:sz w:val="24"/>
          <w:szCs w:val="24"/>
        </w:rPr>
      </w:pPr>
      <w:r>
        <w:rPr>
          <w:color w:val="000000"/>
          <w:sz w:val="24"/>
          <w:szCs w:val="24"/>
        </w:rPr>
        <w:t xml:space="preserve">Our vision for children and young people with special educational needs and disabilities is the same as for all children in our academies. We aim to provide an outstanding education </w:t>
      </w:r>
      <w:proofErr w:type="gramStart"/>
      <w:r>
        <w:rPr>
          <w:color w:val="000000"/>
          <w:sz w:val="24"/>
          <w:szCs w:val="24"/>
        </w:rPr>
        <w:t>to</w:t>
      </w:r>
      <w:proofErr w:type="gramEnd"/>
      <w:r>
        <w:rPr>
          <w:color w:val="000000"/>
          <w:sz w:val="24"/>
          <w:szCs w:val="24"/>
        </w:rPr>
        <w:t xml:space="preserve"> all children and young people. We are fully inclusive in our provision in terms of social background, ability, disability, ethnicity, religion, gender, or sexuality. We strive to ensure access for </w:t>
      </w:r>
      <w:r>
        <w:rPr>
          <w:b/>
          <w:bCs/>
          <w:color w:val="000000"/>
          <w:sz w:val="24"/>
          <w:szCs w:val="24"/>
        </w:rPr>
        <w:t xml:space="preserve">all </w:t>
      </w:r>
      <w:r>
        <w:rPr>
          <w:color w:val="000000"/>
          <w:sz w:val="24"/>
          <w:szCs w:val="24"/>
        </w:rPr>
        <w:t>to educational excellence in preparing young people for their futures, seeking to continually improve levels of attainment and progress for all, and secure the highest levels of achievement appropriate to the individual learner. We aim to provide the support and reasonable adjustments needed for all pupils to help them overcome their barriers to learning and to reach their full potential.</w:t>
      </w:r>
    </w:p>
    <w:p w14:paraId="4FB311CC" w14:textId="77777777" w:rsidR="008477CA" w:rsidRDefault="008477CA">
      <w:pPr>
        <w:pBdr>
          <w:top w:val="nil"/>
          <w:left w:val="nil"/>
          <w:bottom w:val="nil"/>
          <w:right w:val="nil"/>
          <w:between w:val="nil"/>
        </w:pBdr>
        <w:spacing w:before="142"/>
        <w:rPr>
          <w:color w:val="000000"/>
          <w:sz w:val="24"/>
          <w:szCs w:val="24"/>
        </w:rPr>
      </w:pPr>
    </w:p>
    <w:p w14:paraId="23BE9B7F" w14:textId="77777777" w:rsidR="008477CA" w:rsidRDefault="00000000">
      <w:pPr>
        <w:pStyle w:val="Heading1"/>
        <w:numPr>
          <w:ilvl w:val="0"/>
          <w:numId w:val="8"/>
        </w:numPr>
        <w:tabs>
          <w:tab w:val="left" w:pos="959"/>
        </w:tabs>
        <w:ind w:left="959" w:hanging="249"/>
      </w:pPr>
      <w:r>
        <w:t>Policy Principles</w:t>
      </w:r>
    </w:p>
    <w:p w14:paraId="62602F8D" w14:textId="77777777" w:rsidR="008477CA" w:rsidRDefault="00000000">
      <w:pPr>
        <w:numPr>
          <w:ilvl w:val="1"/>
          <w:numId w:val="8"/>
        </w:numPr>
        <w:pBdr>
          <w:top w:val="nil"/>
          <w:left w:val="nil"/>
          <w:bottom w:val="nil"/>
          <w:right w:val="nil"/>
          <w:between w:val="nil"/>
        </w:pBdr>
        <w:tabs>
          <w:tab w:val="left" w:pos="1430"/>
        </w:tabs>
        <w:spacing w:before="141"/>
        <w:ind w:left="1430" w:hanging="359"/>
        <w:rPr>
          <w:color w:val="000000"/>
          <w:sz w:val="24"/>
          <w:szCs w:val="24"/>
        </w:rPr>
      </w:pPr>
      <w:r>
        <w:rPr>
          <w:color w:val="000000"/>
          <w:sz w:val="24"/>
          <w:szCs w:val="24"/>
        </w:rPr>
        <w:t>We shall ensure that all our schools have regard to the views, wishes and feelings of the</w:t>
      </w:r>
    </w:p>
    <w:p w14:paraId="1F0D1AF4" w14:textId="77777777" w:rsidR="008477CA" w:rsidRDefault="00000000">
      <w:pPr>
        <w:pBdr>
          <w:top w:val="nil"/>
          <w:left w:val="nil"/>
          <w:bottom w:val="nil"/>
          <w:right w:val="nil"/>
          <w:between w:val="nil"/>
        </w:pBdr>
        <w:spacing w:before="138"/>
        <w:ind w:left="1431"/>
        <w:rPr>
          <w:color w:val="000000"/>
          <w:sz w:val="24"/>
          <w:szCs w:val="24"/>
        </w:rPr>
      </w:pPr>
      <w:r>
        <w:rPr>
          <w:color w:val="000000"/>
          <w:sz w:val="24"/>
          <w:szCs w:val="24"/>
        </w:rPr>
        <w:t>child or young person who has SEND and the child’s parents or carers.</w:t>
      </w:r>
    </w:p>
    <w:p w14:paraId="54CFB73D" w14:textId="77777777" w:rsidR="008477CA" w:rsidRDefault="00000000">
      <w:pPr>
        <w:numPr>
          <w:ilvl w:val="1"/>
          <w:numId w:val="8"/>
        </w:numPr>
        <w:pBdr>
          <w:top w:val="nil"/>
          <w:left w:val="nil"/>
          <w:bottom w:val="nil"/>
          <w:right w:val="nil"/>
          <w:between w:val="nil"/>
        </w:pBdr>
        <w:tabs>
          <w:tab w:val="left" w:pos="1431"/>
        </w:tabs>
        <w:spacing w:before="141" w:line="360" w:lineRule="auto"/>
        <w:ind w:right="561"/>
        <w:rPr>
          <w:color w:val="000000"/>
          <w:sz w:val="24"/>
          <w:szCs w:val="24"/>
        </w:rPr>
      </w:pPr>
      <w:r>
        <w:rPr>
          <w:color w:val="000000"/>
          <w:sz w:val="24"/>
          <w:szCs w:val="24"/>
        </w:rPr>
        <w:t>We shall work closely with and support the local authorities in which our schools are located to assist them in fulfilling their obligations under Part 3 of the Children and families Act 2014 and its associated guidance.</w:t>
      </w:r>
    </w:p>
    <w:p w14:paraId="3FB58CA1" w14:textId="77777777" w:rsidR="008477CA" w:rsidRDefault="00000000">
      <w:pPr>
        <w:numPr>
          <w:ilvl w:val="1"/>
          <w:numId w:val="8"/>
        </w:numPr>
        <w:pBdr>
          <w:top w:val="nil"/>
          <w:left w:val="nil"/>
          <w:bottom w:val="nil"/>
          <w:right w:val="nil"/>
          <w:between w:val="nil"/>
        </w:pBdr>
        <w:tabs>
          <w:tab w:val="left" w:pos="1431"/>
        </w:tabs>
        <w:spacing w:before="2" w:line="360" w:lineRule="auto"/>
        <w:ind w:right="565"/>
        <w:rPr>
          <w:color w:val="000000"/>
          <w:sz w:val="24"/>
          <w:szCs w:val="24"/>
        </w:rPr>
      </w:pPr>
      <w:r>
        <w:rPr>
          <w:color w:val="000000"/>
          <w:sz w:val="24"/>
          <w:szCs w:val="24"/>
        </w:rPr>
        <w:t>*We shall ensure that each of our schools has procedures in place which allow them to fulfil both their statutory duties and support the wider vision and ethos contained in the SEND Code of Practice (January 2015).</w:t>
      </w:r>
    </w:p>
    <w:p w14:paraId="32E0E4CA" w14:textId="77777777" w:rsidR="008477CA" w:rsidRDefault="00000000">
      <w:pPr>
        <w:numPr>
          <w:ilvl w:val="1"/>
          <w:numId w:val="8"/>
        </w:numPr>
        <w:pBdr>
          <w:top w:val="nil"/>
          <w:left w:val="nil"/>
          <w:bottom w:val="nil"/>
          <w:right w:val="nil"/>
          <w:between w:val="nil"/>
        </w:pBdr>
        <w:tabs>
          <w:tab w:val="left" w:pos="1431"/>
        </w:tabs>
        <w:spacing w:line="362" w:lineRule="auto"/>
        <w:ind w:right="847"/>
        <w:rPr>
          <w:color w:val="000000"/>
          <w:sz w:val="24"/>
          <w:szCs w:val="24"/>
        </w:rPr>
      </w:pPr>
      <w:r>
        <w:rPr>
          <w:color w:val="000000"/>
          <w:sz w:val="24"/>
          <w:szCs w:val="24"/>
        </w:rPr>
        <w:t xml:space="preserve">We shall ensure each of our schools </w:t>
      </w:r>
      <w:proofErr w:type="spellStart"/>
      <w:r>
        <w:rPr>
          <w:color w:val="000000"/>
          <w:sz w:val="24"/>
          <w:szCs w:val="24"/>
        </w:rPr>
        <w:t>recognise</w:t>
      </w:r>
      <w:proofErr w:type="spellEnd"/>
      <w:r>
        <w:rPr>
          <w:color w:val="000000"/>
          <w:sz w:val="24"/>
          <w:szCs w:val="24"/>
        </w:rPr>
        <w:t xml:space="preserve"> their moral and statutory responsibility to safeguard, protect and promote the welfare of all pupils and </w:t>
      </w:r>
      <w:proofErr w:type="gramStart"/>
      <w:r>
        <w:rPr>
          <w:color w:val="000000"/>
          <w:sz w:val="24"/>
          <w:szCs w:val="24"/>
        </w:rPr>
        <w:t xml:space="preserve">in particular </w:t>
      </w:r>
      <w:proofErr w:type="spellStart"/>
      <w:r>
        <w:rPr>
          <w:color w:val="000000"/>
          <w:sz w:val="24"/>
          <w:szCs w:val="24"/>
        </w:rPr>
        <w:t>recognise</w:t>
      </w:r>
      <w:proofErr w:type="spellEnd"/>
      <w:proofErr w:type="gramEnd"/>
      <w:r>
        <w:rPr>
          <w:color w:val="000000"/>
          <w:sz w:val="24"/>
          <w:szCs w:val="24"/>
        </w:rPr>
        <w:t xml:space="preserve"> the added vulnerability pupils with additional needs and disabilities face.</w:t>
      </w:r>
    </w:p>
    <w:p w14:paraId="78B5ED39" w14:textId="77777777" w:rsidR="008477CA" w:rsidRDefault="00000000">
      <w:pPr>
        <w:pBdr>
          <w:top w:val="nil"/>
          <w:left w:val="nil"/>
          <w:bottom w:val="nil"/>
          <w:right w:val="nil"/>
          <w:between w:val="nil"/>
        </w:pBdr>
        <w:spacing w:before="153"/>
        <w:ind w:left="710"/>
        <w:rPr>
          <w:color w:val="000000"/>
          <w:sz w:val="24"/>
          <w:szCs w:val="24"/>
        </w:rPr>
      </w:pPr>
      <w:r>
        <w:rPr>
          <w:color w:val="000000"/>
          <w:sz w:val="24"/>
          <w:szCs w:val="24"/>
        </w:rPr>
        <w:t>All schools will operate within the law, including:</w:t>
      </w:r>
    </w:p>
    <w:p w14:paraId="765AADB9" w14:textId="77777777" w:rsidR="008477CA" w:rsidRDefault="00000000">
      <w:pPr>
        <w:numPr>
          <w:ilvl w:val="2"/>
          <w:numId w:val="8"/>
        </w:numPr>
        <w:pBdr>
          <w:top w:val="nil"/>
          <w:left w:val="nil"/>
          <w:bottom w:val="nil"/>
          <w:right w:val="nil"/>
          <w:between w:val="nil"/>
        </w:pBdr>
        <w:tabs>
          <w:tab w:val="left" w:pos="2150"/>
        </w:tabs>
        <w:spacing w:before="139"/>
        <w:ind w:left="2150" w:hanging="359"/>
        <w:rPr>
          <w:color w:val="000000"/>
          <w:sz w:val="24"/>
          <w:szCs w:val="24"/>
        </w:rPr>
      </w:pPr>
      <w:r>
        <w:rPr>
          <w:color w:val="000000"/>
          <w:sz w:val="24"/>
          <w:szCs w:val="24"/>
        </w:rPr>
        <w:t>part 3 of the Children and Families Act 2014</w:t>
      </w:r>
    </w:p>
    <w:p w14:paraId="0FC78287" w14:textId="77777777" w:rsidR="008477CA" w:rsidRDefault="00000000">
      <w:pPr>
        <w:numPr>
          <w:ilvl w:val="2"/>
          <w:numId w:val="8"/>
        </w:numPr>
        <w:pBdr>
          <w:top w:val="nil"/>
          <w:left w:val="nil"/>
          <w:bottom w:val="nil"/>
          <w:right w:val="nil"/>
          <w:between w:val="nil"/>
        </w:pBdr>
        <w:tabs>
          <w:tab w:val="left" w:pos="2150"/>
        </w:tabs>
        <w:spacing w:before="143"/>
        <w:ind w:left="2150" w:hanging="359"/>
        <w:rPr>
          <w:color w:val="000000"/>
          <w:sz w:val="24"/>
          <w:szCs w:val="24"/>
        </w:rPr>
        <w:sectPr w:rsidR="008477CA">
          <w:pgSz w:w="11900" w:h="16850"/>
          <w:pgMar w:top="780" w:right="283" w:bottom="280" w:left="283" w:header="720" w:footer="720" w:gutter="0"/>
          <w:cols w:space="720"/>
        </w:sectPr>
      </w:pPr>
      <w:r>
        <w:rPr>
          <w:color w:val="000000"/>
          <w:sz w:val="24"/>
          <w:szCs w:val="24"/>
        </w:rPr>
        <w:t>the Special Educational Needs and Disability Regulations 2014</w:t>
      </w:r>
    </w:p>
    <w:p w14:paraId="73E7334E" w14:textId="77777777" w:rsidR="008477CA" w:rsidRDefault="00000000">
      <w:pPr>
        <w:numPr>
          <w:ilvl w:val="2"/>
          <w:numId w:val="8"/>
        </w:numPr>
        <w:pBdr>
          <w:top w:val="nil"/>
          <w:left w:val="nil"/>
          <w:bottom w:val="nil"/>
          <w:right w:val="nil"/>
          <w:between w:val="nil"/>
        </w:pBdr>
        <w:tabs>
          <w:tab w:val="left" w:pos="2150"/>
        </w:tabs>
        <w:spacing w:before="72"/>
        <w:ind w:left="2150" w:hanging="359"/>
        <w:rPr>
          <w:color w:val="000000"/>
          <w:sz w:val="24"/>
          <w:szCs w:val="24"/>
        </w:rPr>
      </w:pPr>
      <w:r>
        <w:rPr>
          <w:color w:val="000000"/>
          <w:sz w:val="24"/>
          <w:szCs w:val="24"/>
        </w:rPr>
        <w:lastRenderedPageBreak/>
        <w:t>the Special Educational Needs (Personal Budgets) Regulations 2014</w:t>
      </w:r>
    </w:p>
    <w:p w14:paraId="07A8355E" w14:textId="77777777" w:rsidR="008477CA" w:rsidRDefault="00000000">
      <w:pPr>
        <w:numPr>
          <w:ilvl w:val="2"/>
          <w:numId w:val="8"/>
        </w:numPr>
        <w:pBdr>
          <w:top w:val="nil"/>
          <w:left w:val="nil"/>
          <w:bottom w:val="nil"/>
          <w:right w:val="nil"/>
          <w:between w:val="nil"/>
        </w:pBdr>
        <w:tabs>
          <w:tab w:val="left" w:pos="2150"/>
        </w:tabs>
        <w:spacing w:before="140"/>
        <w:ind w:left="2150" w:hanging="359"/>
        <w:rPr>
          <w:color w:val="000000"/>
          <w:sz w:val="24"/>
          <w:szCs w:val="24"/>
        </w:rPr>
      </w:pPr>
      <w:r>
        <w:rPr>
          <w:color w:val="000000"/>
          <w:sz w:val="24"/>
          <w:szCs w:val="24"/>
        </w:rPr>
        <w:t>the Equality Act 2010.</w:t>
      </w:r>
    </w:p>
    <w:p w14:paraId="5B141EB4" w14:textId="77777777" w:rsidR="008477CA" w:rsidRDefault="008477CA">
      <w:pPr>
        <w:pBdr>
          <w:top w:val="nil"/>
          <w:left w:val="nil"/>
          <w:bottom w:val="nil"/>
          <w:right w:val="nil"/>
          <w:between w:val="nil"/>
        </w:pBdr>
        <w:spacing w:before="18"/>
        <w:rPr>
          <w:color w:val="000000"/>
          <w:sz w:val="24"/>
          <w:szCs w:val="24"/>
        </w:rPr>
      </w:pPr>
    </w:p>
    <w:p w14:paraId="2DEACB24" w14:textId="77777777" w:rsidR="008477CA" w:rsidRDefault="00000000">
      <w:pPr>
        <w:pBdr>
          <w:top w:val="nil"/>
          <w:left w:val="nil"/>
          <w:bottom w:val="nil"/>
          <w:right w:val="nil"/>
          <w:between w:val="nil"/>
        </w:pBdr>
        <w:ind w:left="710"/>
        <w:rPr>
          <w:color w:val="000000"/>
          <w:sz w:val="24"/>
          <w:szCs w:val="24"/>
        </w:rPr>
      </w:pPr>
      <w:r>
        <w:rPr>
          <w:color w:val="000000"/>
          <w:sz w:val="24"/>
          <w:szCs w:val="24"/>
        </w:rPr>
        <w:t>All schools will follow the statutory guidance in full, including that within:</w:t>
      </w:r>
    </w:p>
    <w:p w14:paraId="237FDF33" w14:textId="77777777" w:rsidR="008477CA" w:rsidRDefault="00000000">
      <w:pPr>
        <w:numPr>
          <w:ilvl w:val="2"/>
          <w:numId w:val="8"/>
        </w:numPr>
        <w:pBdr>
          <w:top w:val="nil"/>
          <w:left w:val="nil"/>
          <w:bottom w:val="nil"/>
          <w:right w:val="nil"/>
          <w:between w:val="nil"/>
        </w:pBdr>
        <w:tabs>
          <w:tab w:val="left" w:pos="2150"/>
        </w:tabs>
        <w:spacing w:before="142"/>
        <w:ind w:left="2150" w:hanging="359"/>
        <w:rPr>
          <w:color w:val="000000"/>
          <w:sz w:val="24"/>
          <w:szCs w:val="24"/>
        </w:rPr>
      </w:pPr>
      <w:r>
        <w:rPr>
          <w:color w:val="000000"/>
          <w:sz w:val="24"/>
          <w:szCs w:val="24"/>
        </w:rPr>
        <w:t>the Special Educational Needs and Disability code of practice: 0 to 25 years 2015</w:t>
      </w:r>
    </w:p>
    <w:p w14:paraId="7BA26710" w14:textId="77777777" w:rsidR="008477CA" w:rsidRDefault="00000000">
      <w:pPr>
        <w:numPr>
          <w:ilvl w:val="2"/>
          <w:numId w:val="8"/>
        </w:numPr>
        <w:pBdr>
          <w:top w:val="nil"/>
          <w:left w:val="nil"/>
          <w:bottom w:val="nil"/>
          <w:right w:val="nil"/>
          <w:between w:val="nil"/>
        </w:pBdr>
        <w:tabs>
          <w:tab w:val="left" w:pos="2150"/>
        </w:tabs>
        <w:spacing w:before="140"/>
        <w:ind w:left="2150" w:hanging="359"/>
        <w:rPr>
          <w:color w:val="000000"/>
          <w:sz w:val="24"/>
          <w:szCs w:val="24"/>
        </w:rPr>
      </w:pPr>
      <w:r>
        <w:rPr>
          <w:color w:val="000000"/>
          <w:sz w:val="24"/>
          <w:szCs w:val="24"/>
        </w:rPr>
        <w:t>the transition to a new 0-25 special educational needs and disability system</w:t>
      </w:r>
    </w:p>
    <w:p w14:paraId="2058D237" w14:textId="77777777" w:rsidR="008477CA" w:rsidRDefault="008477CA">
      <w:pPr>
        <w:pBdr>
          <w:top w:val="nil"/>
          <w:left w:val="nil"/>
          <w:bottom w:val="nil"/>
          <w:right w:val="nil"/>
          <w:between w:val="nil"/>
        </w:pBdr>
        <w:rPr>
          <w:color w:val="000000"/>
          <w:sz w:val="24"/>
          <w:szCs w:val="24"/>
        </w:rPr>
      </w:pPr>
    </w:p>
    <w:p w14:paraId="0A855622" w14:textId="77777777" w:rsidR="008477CA" w:rsidRDefault="008477CA">
      <w:pPr>
        <w:pBdr>
          <w:top w:val="nil"/>
          <w:left w:val="nil"/>
          <w:bottom w:val="nil"/>
          <w:right w:val="nil"/>
          <w:between w:val="nil"/>
        </w:pBdr>
        <w:spacing w:before="159"/>
        <w:rPr>
          <w:color w:val="000000"/>
          <w:sz w:val="24"/>
          <w:szCs w:val="24"/>
        </w:rPr>
      </w:pPr>
    </w:p>
    <w:p w14:paraId="38461B23" w14:textId="77777777" w:rsidR="008477CA" w:rsidRDefault="00000000">
      <w:pPr>
        <w:pStyle w:val="Heading1"/>
        <w:numPr>
          <w:ilvl w:val="0"/>
          <w:numId w:val="8"/>
        </w:numPr>
        <w:tabs>
          <w:tab w:val="left" w:pos="959"/>
        </w:tabs>
        <w:ind w:left="959" w:hanging="249"/>
      </w:pPr>
      <w:r>
        <w:t>Our SEND Aims, Approach and Strategy</w:t>
      </w:r>
    </w:p>
    <w:p w14:paraId="748BDDCF"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 xml:space="preserve">Our Lady of Lourdes CMAT will promote an approach in all our schools </w:t>
      </w:r>
      <w:proofErr w:type="gramStart"/>
      <w:r>
        <w:rPr>
          <w:color w:val="000000"/>
          <w:sz w:val="24"/>
          <w:szCs w:val="24"/>
        </w:rPr>
        <w:t>for improving</w:t>
      </w:r>
      <w:proofErr w:type="gramEnd"/>
      <w:r>
        <w:rPr>
          <w:color w:val="000000"/>
          <w:sz w:val="24"/>
          <w:szCs w:val="24"/>
        </w:rPr>
        <w:t xml:space="preserve"> outcomes for children and young people who have SEND. Our approach is based on principles that are </w:t>
      </w:r>
      <w:proofErr w:type="gramStart"/>
      <w:r>
        <w:rPr>
          <w:color w:val="000000"/>
          <w:sz w:val="24"/>
          <w:szCs w:val="24"/>
        </w:rPr>
        <w:t>the underpinned</w:t>
      </w:r>
      <w:proofErr w:type="gramEnd"/>
      <w:r>
        <w:rPr>
          <w:color w:val="000000"/>
          <w:sz w:val="24"/>
          <w:szCs w:val="24"/>
        </w:rPr>
        <w:t xml:space="preserve"> by two key priorities within the trust’s strategy and will be delivered through the trust Inclusion Implementation Plan.</w:t>
      </w:r>
    </w:p>
    <w:p w14:paraId="34C95512" w14:textId="77777777" w:rsidR="008477CA" w:rsidRDefault="00000000">
      <w:pPr>
        <w:pBdr>
          <w:top w:val="nil"/>
          <w:left w:val="nil"/>
          <w:bottom w:val="nil"/>
          <w:right w:val="nil"/>
          <w:between w:val="nil"/>
        </w:pBdr>
        <w:spacing w:line="281" w:lineRule="auto"/>
        <w:ind w:left="710"/>
        <w:rPr>
          <w:color w:val="000000"/>
          <w:sz w:val="24"/>
          <w:szCs w:val="24"/>
        </w:rPr>
      </w:pPr>
      <w:r>
        <w:rPr>
          <w:color w:val="000000"/>
          <w:sz w:val="24"/>
          <w:szCs w:val="24"/>
        </w:rPr>
        <w:t>Our key priorities are:</w:t>
      </w:r>
    </w:p>
    <w:p w14:paraId="2AD16B95" w14:textId="77777777" w:rsidR="008477CA" w:rsidRDefault="00000000">
      <w:pPr>
        <w:numPr>
          <w:ilvl w:val="0"/>
          <w:numId w:val="7"/>
        </w:numPr>
        <w:pBdr>
          <w:top w:val="nil"/>
          <w:left w:val="nil"/>
          <w:bottom w:val="nil"/>
          <w:right w:val="nil"/>
          <w:between w:val="nil"/>
        </w:pBdr>
        <w:tabs>
          <w:tab w:val="left" w:pos="1430"/>
        </w:tabs>
        <w:spacing w:before="143"/>
        <w:ind w:left="1430" w:hanging="359"/>
        <w:rPr>
          <w:color w:val="000000"/>
          <w:sz w:val="24"/>
          <w:szCs w:val="24"/>
        </w:rPr>
      </w:pPr>
      <w:r>
        <w:rPr>
          <w:color w:val="000000"/>
          <w:sz w:val="24"/>
          <w:szCs w:val="24"/>
        </w:rPr>
        <w:t>Provide effective support mechanisms for pupils and staff so that everyone can flourish.</w:t>
      </w:r>
    </w:p>
    <w:p w14:paraId="3F18F704" w14:textId="77777777" w:rsidR="008477CA" w:rsidRDefault="008477CA">
      <w:pPr>
        <w:pBdr>
          <w:top w:val="nil"/>
          <w:left w:val="nil"/>
          <w:bottom w:val="nil"/>
          <w:right w:val="nil"/>
          <w:between w:val="nil"/>
        </w:pBdr>
        <w:spacing w:before="45"/>
        <w:rPr>
          <w:color w:val="000000"/>
          <w:sz w:val="24"/>
          <w:szCs w:val="24"/>
        </w:rPr>
      </w:pPr>
    </w:p>
    <w:p w14:paraId="3BC91DA9" w14:textId="77777777" w:rsidR="008477CA" w:rsidRDefault="00000000">
      <w:pPr>
        <w:numPr>
          <w:ilvl w:val="0"/>
          <w:numId w:val="7"/>
        </w:numPr>
        <w:pBdr>
          <w:top w:val="nil"/>
          <w:left w:val="nil"/>
          <w:bottom w:val="nil"/>
          <w:right w:val="nil"/>
          <w:between w:val="nil"/>
        </w:pBdr>
        <w:tabs>
          <w:tab w:val="left" w:pos="1430"/>
        </w:tabs>
        <w:ind w:left="1430" w:hanging="359"/>
        <w:rPr>
          <w:color w:val="000000"/>
          <w:sz w:val="24"/>
          <w:szCs w:val="24"/>
        </w:rPr>
      </w:pPr>
      <w:r>
        <w:rPr>
          <w:color w:val="000000"/>
          <w:sz w:val="24"/>
          <w:szCs w:val="24"/>
        </w:rPr>
        <w:t xml:space="preserve">Develop a ‘team around the </w:t>
      </w:r>
      <w:proofErr w:type="gramStart"/>
      <w:r>
        <w:rPr>
          <w:color w:val="000000"/>
          <w:sz w:val="24"/>
          <w:szCs w:val="24"/>
        </w:rPr>
        <w:t>child strategy’</w:t>
      </w:r>
      <w:proofErr w:type="gramEnd"/>
      <w:r>
        <w:rPr>
          <w:color w:val="000000"/>
          <w:sz w:val="24"/>
          <w:szCs w:val="24"/>
        </w:rPr>
        <w:t xml:space="preserve"> to break down barriers to learning especially for</w:t>
      </w:r>
    </w:p>
    <w:p w14:paraId="2D83A1A1" w14:textId="77777777" w:rsidR="008477CA" w:rsidRDefault="00000000">
      <w:pPr>
        <w:pBdr>
          <w:top w:val="nil"/>
          <w:left w:val="nil"/>
          <w:bottom w:val="nil"/>
          <w:right w:val="nil"/>
          <w:between w:val="nil"/>
        </w:pBdr>
        <w:spacing w:before="21"/>
        <w:ind w:left="1431"/>
        <w:rPr>
          <w:color w:val="000000"/>
          <w:sz w:val="24"/>
          <w:szCs w:val="24"/>
        </w:rPr>
      </w:pPr>
      <w:r>
        <w:rPr>
          <w:color w:val="000000"/>
          <w:sz w:val="24"/>
          <w:szCs w:val="24"/>
        </w:rPr>
        <w:t>our most vulnerable pupils.</w:t>
      </w:r>
    </w:p>
    <w:p w14:paraId="2DDC7109" w14:textId="77777777" w:rsidR="008477CA" w:rsidRDefault="00000000">
      <w:pPr>
        <w:pBdr>
          <w:top w:val="nil"/>
          <w:left w:val="nil"/>
          <w:bottom w:val="nil"/>
          <w:right w:val="nil"/>
          <w:between w:val="nil"/>
        </w:pBdr>
        <w:spacing w:before="182"/>
        <w:ind w:left="710"/>
        <w:rPr>
          <w:color w:val="000000"/>
          <w:sz w:val="24"/>
          <w:szCs w:val="24"/>
        </w:rPr>
      </w:pPr>
      <w:r>
        <w:rPr>
          <w:color w:val="000000"/>
          <w:sz w:val="24"/>
          <w:szCs w:val="24"/>
        </w:rPr>
        <w:t>Implemented through:</w:t>
      </w:r>
    </w:p>
    <w:p w14:paraId="7CE92E0C" w14:textId="77777777" w:rsidR="008477CA" w:rsidRDefault="00000000">
      <w:pPr>
        <w:numPr>
          <w:ilvl w:val="1"/>
          <w:numId w:val="7"/>
        </w:numPr>
        <w:pBdr>
          <w:top w:val="nil"/>
          <w:left w:val="nil"/>
          <w:bottom w:val="nil"/>
          <w:right w:val="nil"/>
          <w:between w:val="nil"/>
        </w:pBdr>
        <w:tabs>
          <w:tab w:val="left" w:pos="2150"/>
        </w:tabs>
        <w:spacing w:before="143"/>
        <w:ind w:left="2150" w:hanging="359"/>
        <w:rPr>
          <w:color w:val="000000"/>
          <w:sz w:val="24"/>
          <w:szCs w:val="24"/>
        </w:rPr>
      </w:pPr>
      <w:r>
        <w:rPr>
          <w:color w:val="000000"/>
          <w:sz w:val="24"/>
          <w:szCs w:val="24"/>
        </w:rPr>
        <w:t>making the best use of resources to close gaps in provision</w:t>
      </w:r>
    </w:p>
    <w:p w14:paraId="18988304" w14:textId="77777777" w:rsidR="008477CA" w:rsidRDefault="00000000">
      <w:pPr>
        <w:numPr>
          <w:ilvl w:val="1"/>
          <w:numId w:val="7"/>
        </w:numPr>
        <w:pBdr>
          <w:top w:val="nil"/>
          <w:left w:val="nil"/>
          <w:bottom w:val="nil"/>
          <w:right w:val="nil"/>
          <w:between w:val="nil"/>
        </w:pBdr>
        <w:tabs>
          <w:tab w:val="left" w:pos="2151"/>
        </w:tabs>
        <w:spacing w:before="139" w:line="355" w:lineRule="auto"/>
        <w:ind w:right="625"/>
        <w:rPr>
          <w:color w:val="000000"/>
          <w:sz w:val="24"/>
          <w:szCs w:val="24"/>
        </w:rPr>
      </w:pPr>
      <w:r>
        <w:rPr>
          <w:color w:val="000000"/>
          <w:sz w:val="24"/>
          <w:szCs w:val="24"/>
        </w:rPr>
        <w:t xml:space="preserve">improving outcomes by strengthening inclusion by providing </w:t>
      </w:r>
      <w:proofErr w:type="gramStart"/>
      <w:r>
        <w:rPr>
          <w:color w:val="000000"/>
          <w:sz w:val="24"/>
          <w:szCs w:val="24"/>
        </w:rPr>
        <w:t>high quality</w:t>
      </w:r>
      <w:proofErr w:type="gramEnd"/>
      <w:r>
        <w:rPr>
          <w:color w:val="000000"/>
          <w:sz w:val="24"/>
          <w:szCs w:val="24"/>
        </w:rPr>
        <w:t xml:space="preserve"> provision for our children and young people who have SEND</w:t>
      </w:r>
    </w:p>
    <w:p w14:paraId="2DE6DF49" w14:textId="77777777" w:rsidR="008477CA" w:rsidRDefault="00000000">
      <w:pPr>
        <w:numPr>
          <w:ilvl w:val="1"/>
          <w:numId w:val="7"/>
        </w:numPr>
        <w:pBdr>
          <w:top w:val="nil"/>
          <w:left w:val="nil"/>
          <w:bottom w:val="nil"/>
          <w:right w:val="nil"/>
          <w:between w:val="nil"/>
        </w:pBdr>
        <w:tabs>
          <w:tab w:val="left" w:pos="2151"/>
        </w:tabs>
        <w:spacing w:before="5" w:line="355" w:lineRule="auto"/>
        <w:ind w:right="1239"/>
        <w:rPr>
          <w:color w:val="000000"/>
          <w:sz w:val="24"/>
          <w:szCs w:val="24"/>
        </w:rPr>
      </w:pPr>
      <w:r>
        <w:rPr>
          <w:color w:val="000000"/>
          <w:sz w:val="24"/>
          <w:szCs w:val="24"/>
        </w:rPr>
        <w:t>implementing effective policy, systems and processes relating to the trust and school SEND offers</w:t>
      </w:r>
    </w:p>
    <w:p w14:paraId="0D10BB28" w14:textId="77777777" w:rsidR="008477CA" w:rsidRDefault="00000000">
      <w:pPr>
        <w:numPr>
          <w:ilvl w:val="1"/>
          <w:numId w:val="7"/>
        </w:numPr>
        <w:pBdr>
          <w:top w:val="nil"/>
          <w:left w:val="nil"/>
          <w:bottom w:val="nil"/>
          <w:right w:val="nil"/>
          <w:between w:val="nil"/>
        </w:pBdr>
        <w:tabs>
          <w:tab w:val="left" w:pos="2150"/>
        </w:tabs>
        <w:spacing w:before="7"/>
        <w:ind w:left="2150" w:hanging="359"/>
        <w:rPr>
          <w:color w:val="000000"/>
          <w:sz w:val="24"/>
          <w:szCs w:val="24"/>
        </w:rPr>
      </w:pPr>
      <w:r>
        <w:rPr>
          <w:color w:val="000000"/>
          <w:sz w:val="24"/>
          <w:szCs w:val="24"/>
        </w:rPr>
        <w:t>building capacity in SEND leadership through effective networking and training</w:t>
      </w:r>
    </w:p>
    <w:p w14:paraId="55E89385" w14:textId="77777777" w:rsidR="008477CA" w:rsidRDefault="008477CA">
      <w:pPr>
        <w:pBdr>
          <w:top w:val="nil"/>
          <w:left w:val="nil"/>
          <w:bottom w:val="nil"/>
          <w:right w:val="nil"/>
          <w:between w:val="nil"/>
        </w:pBdr>
        <w:spacing w:before="19"/>
        <w:rPr>
          <w:color w:val="000000"/>
          <w:sz w:val="24"/>
          <w:szCs w:val="24"/>
        </w:rPr>
      </w:pPr>
    </w:p>
    <w:p w14:paraId="567032AD"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Our aim is to ensure pupils with additional needs are identified early and that high quality and researched based provision is provided in order that all our pupils/young people with SEND develop and grow to their maximum potential and independence.</w:t>
      </w:r>
    </w:p>
    <w:p w14:paraId="2954FD20" w14:textId="77777777" w:rsidR="008477CA" w:rsidRDefault="008477CA">
      <w:pPr>
        <w:pBdr>
          <w:top w:val="nil"/>
          <w:left w:val="nil"/>
          <w:bottom w:val="nil"/>
          <w:right w:val="nil"/>
          <w:between w:val="nil"/>
        </w:pBdr>
        <w:spacing w:before="139"/>
        <w:rPr>
          <w:color w:val="000000"/>
          <w:sz w:val="24"/>
          <w:szCs w:val="24"/>
        </w:rPr>
      </w:pPr>
    </w:p>
    <w:p w14:paraId="3C7F8C24" w14:textId="77777777" w:rsidR="008477CA" w:rsidRDefault="00000000">
      <w:pPr>
        <w:pStyle w:val="Heading1"/>
        <w:numPr>
          <w:ilvl w:val="0"/>
          <w:numId w:val="8"/>
        </w:numPr>
        <w:tabs>
          <w:tab w:val="left" w:pos="959"/>
        </w:tabs>
        <w:ind w:left="959" w:hanging="249"/>
      </w:pPr>
      <w:r>
        <w:t>Definition of SEND</w:t>
      </w:r>
    </w:p>
    <w:p w14:paraId="043020EA" w14:textId="77777777" w:rsidR="008477CA" w:rsidRDefault="00000000">
      <w:pPr>
        <w:numPr>
          <w:ilvl w:val="0"/>
          <w:numId w:val="6"/>
        </w:numPr>
        <w:pBdr>
          <w:top w:val="nil"/>
          <w:left w:val="nil"/>
          <w:bottom w:val="nil"/>
          <w:right w:val="nil"/>
          <w:between w:val="nil"/>
        </w:pBdr>
        <w:tabs>
          <w:tab w:val="left" w:pos="1069"/>
          <w:tab w:val="left" w:pos="1071"/>
        </w:tabs>
        <w:spacing w:before="141" w:line="360" w:lineRule="auto"/>
        <w:ind w:right="1189" w:hanging="360"/>
        <w:rPr>
          <w:color w:val="000000"/>
          <w:sz w:val="24"/>
          <w:szCs w:val="24"/>
        </w:rPr>
      </w:pPr>
      <w:r>
        <w:rPr>
          <w:color w:val="000000"/>
          <w:sz w:val="24"/>
          <w:szCs w:val="24"/>
        </w:rPr>
        <w:t>A child or young person has special educational needs if they have a learning difficulty or disability which calls for special educational provision to be made for them.</w:t>
      </w:r>
    </w:p>
    <w:p w14:paraId="456B70B2" w14:textId="77777777" w:rsidR="008477CA" w:rsidRDefault="00000000">
      <w:pPr>
        <w:numPr>
          <w:ilvl w:val="0"/>
          <w:numId w:val="6"/>
        </w:numPr>
        <w:pBdr>
          <w:top w:val="nil"/>
          <w:left w:val="nil"/>
          <w:bottom w:val="nil"/>
          <w:right w:val="nil"/>
          <w:between w:val="nil"/>
        </w:pBdr>
        <w:tabs>
          <w:tab w:val="left" w:pos="1069"/>
          <w:tab w:val="left" w:pos="1071"/>
        </w:tabs>
        <w:spacing w:before="1" w:line="360" w:lineRule="auto"/>
        <w:ind w:right="1080" w:hanging="360"/>
        <w:rPr>
          <w:color w:val="000000"/>
          <w:sz w:val="24"/>
          <w:szCs w:val="24"/>
        </w:rPr>
      </w:pPr>
      <w:r>
        <w:rPr>
          <w:color w:val="000000"/>
          <w:sz w:val="24"/>
          <w:szCs w:val="24"/>
        </w:rPr>
        <w:t>A child of compulsory school age or a young person has a learning difficulty or disability if they:</w:t>
      </w:r>
    </w:p>
    <w:p w14:paraId="45CF45A3" w14:textId="77777777" w:rsidR="008477CA" w:rsidRDefault="00000000">
      <w:pPr>
        <w:numPr>
          <w:ilvl w:val="0"/>
          <w:numId w:val="6"/>
        </w:numPr>
        <w:pBdr>
          <w:top w:val="nil"/>
          <w:left w:val="nil"/>
          <w:bottom w:val="nil"/>
          <w:right w:val="nil"/>
          <w:between w:val="nil"/>
        </w:pBdr>
        <w:tabs>
          <w:tab w:val="left" w:pos="1069"/>
        </w:tabs>
        <w:spacing w:line="280" w:lineRule="auto"/>
        <w:ind w:left="1069" w:hanging="359"/>
        <w:rPr>
          <w:color w:val="000000"/>
          <w:sz w:val="24"/>
          <w:szCs w:val="24"/>
        </w:rPr>
        <w:sectPr w:rsidR="008477CA">
          <w:pgSz w:w="11900" w:h="16850"/>
          <w:pgMar w:top="780" w:right="283" w:bottom="280" w:left="283" w:header="720" w:footer="720" w:gutter="0"/>
          <w:cols w:space="720"/>
        </w:sectPr>
      </w:pPr>
      <w:r>
        <w:rPr>
          <w:color w:val="000000"/>
          <w:sz w:val="24"/>
          <w:szCs w:val="24"/>
        </w:rPr>
        <w:t xml:space="preserve">has a significantly greater difficulty in learning than </w:t>
      </w:r>
      <w:proofErr w:type="gramStart"/>
      <w:r>
        <w:rPr>
          <w:color w:val="000000"/>
          <w:sz w:val="24"/>
          <w:szCs w:val="24"/>
        </w:rPr>
        <w:t>the majority of</w:t>
      </w:r>
      <w:proofErr w:type="gramEnd"/>
      <w:r>
        <w:rPr>
          <w:color w:val="000000"/>
          <w:sz w:val="24"/>
          <w:szCs w:val="24"/>
        </w:rPr>
        <w:t xml:space="preserve"> others of the same age, or</w:t>
      </w:r>
    </w:p>
    <w:p w14:paraId="3BAF6A69" w14:textId="77777777" w:rsidR="008477CA" w:rsidRDefault="00000000">
      <w:pPr>
        <w:numPr>
          <w:ilvl w:val="0"/>
          <w:numId w:val="6"/>
        </w:numPr>
        <w:pBdr>
          <w:top w:val="nil"/>
          <w:left w:val="nil"/>
          <w:bottom w:val="nil"/>
          <w:right w:val="nil"/>
          <w:between w:val="nil"/>
        </w:pBdr>
        <w:tabs>
          <w:tab w:val="left" w:pos="1069"/>
          <w:tab w:val="left" w:pos="1071"/>
        </w:tabs>
        <w:spacing w:before="71" w:line="360" w:lineRule="auto"/>
        <w:ind w:right="802" w:hanging="360"/>
        <w:rPr>
          <w:color w:val="000000"/>
          <w:sz w:val="24"/>
          <w:szCs w:val="24"/>
        </w:rPr>
      </w:pPr>
      <w:r>
        <w:rPr>
          <w:color w:val="000000"/>
          <w:sz w:val="24"/>
          <w:szCs w:val="24"/>
        </w:rPr>
        <w:lastRenderedPageBreak/>
        <w:t>has a disability which prevents or hinders him or her from making use of facilities of a kind generally provided for others of the same age in mainstream schools or mainstream post- 16 institutions.</w:t>
      </w:r>
    </w:p>
    <w:p w14:paraId="53922312" w14:textId="77777777" w:rsidR="008477CA" w:rsidRDefault="00000000">
      <w:pPr>
        <w:numPr>
          <w:ilvl w:val="0"/>
          <w:numId w:val="6"/>
        </w:numPr>
        <w:pBdr>
          <w:top w:val="nil"/>
          <w:left w:val="nil"/>
          <w:bottom w:val="nil"/>
          <w:right w:val="nil"/>
          <w:between w:val="nil"/>
        </w:pBdr>
        <w:tabs>
          <w:tab w:val="left" w:pos="1069"/>
          <w:tab w:val="left" w:pos="1071"/>
        </w:tabs>
        <w:spacing w:line="360" w:lineRule="auto"/>
        <w:ind w:right="926" w:hanging="360"/>
        <w:rPr>
          <w:color w:val="000000"/>
          <w:sz w:val="24"/>
          <w:szCs w:val="24"/>
        </w:rPr>
      </w:pPr>
      <w:r>
        <w:rPr>
          <w:color w:val="000000"/>
          <w:sz w:val="24"/>
          <w:szCs w:val="24"/>
        </w:rPr>
        <w:t>For children aged two or more, special educational provision is educational or training provision that is additional to or different from that made generally for other children or young people of the same age by mainstream schools, maintained nursery schools, mainstream post-16 institutions or by relevant early years providers. For a child under two years of age, special educational provision means educational provision of any kind.</w:t>
      </w:r>
    </w:p>
    <w:p w14:paraId="28585D15" w14:textId="77777777" w:rsidR="008477CA" w:rsidRDefault="008477CA">
      <w:pPr>
        <w:pBdr>
          <w:top w:val="nil"/>
          <w:left w:val="nil"/>
          <w:bottom w:val="nil"/>
          <w:right w:val="nil"/>
          <w:between w:val="nil"/>
        </w:pBdr>
        <w:rPr>
          <w:color w:val="000000"/>
          <w:sz w:val="24"/>
          <w:szCs w:val="24"/>
        </w:rPr>
      </w:pPr>
    </w:p>
    <w:p w14:paraId="60F7A58D" w14:textId="77777777" w:rsidR="008477CA" w:rsidRDefault="008477CA">
      <w:pPr>
        <w:pBdr>
          <w:top w:val="nil"/>
          <w:left w:val="nil"/>
          <w:bottom w:val="nil"/>
          <w:right w:val="nil"/>
          <w:between w:val="nil"/>
        </w:pBdr>
        <w:spacing w:before="19"/>
        <w:rPr>
          <w:color w:val="000000"/>
          <w:sz w:val="24"/>
          <w:szCs w:val="24"/>
        </w:rPr>
      </w:pPr>
    </w:p>
    <w:p w14:paraId="1796F189" w14:textId="77777777" w:rsidR="008477CA" w:rsidRDefault="00000000">
      <w:pPr>
        <w:pStyle w:val="Heading1"/>
        <w:numPr>
          <w:ilvl w:val="0"/>
          <w:numId w:val="8"/>
        </w:numPr>
        <w:tabs>
          <w:tab w:val="left" w:pos="959"/>
        </w:tabs>
        <w:ind w:left="959" w:hanging="249"/>
      </w:pPr>
      <w:r>
        <w:t>Working Across Education, Health and Care</w:t>
      </w:r>
    </w:p>
    <w:p w14:paraId="14BCCA0C"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We will work jointly with education, health and care bodies, including the local authorities where our schools are located, and professionals to secure effective outcomes for young people in our schools.</w:t>
      </w:r>
    </w:p>
    <w:p w14:paraId="299FE775"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 xml:space="preserve">Each </w:t>
      </w:r>
      <w:proofErr w:type="spellStart"/>
      <w:r>
        <w:rPr>
          <w:color w:val="000000"/>
          <w:sz w:val="24"/>
          <w:szCs w:val="24"/>
        </w:rPr>
        <w:t>OLoL</w:t>
      </w:r>
      <w:proofErr w:type="spellEnd"/>
      <w:r>
        <w:rPr>
          <w:color w:val="000000"/>
          <w:sz w:val="24"/>
          <w:szCs w:val="24"/>
        </w:rPr>
        <w:t xml:space="preserve"> CMAT academy will cooperate with the relevant Local Authority in developing and reviewing its Local Offer.</w:t>
      </w:r>
    </w:p>
    <w:p w14:paraId="767F36B6"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 xml:space="preserve">Each </w:t>
      </w:r>
      <w:proofErr w:type="spellStart"/>
      <w:r>
        <w:rPr>
          <w:color w:val="000000"/>
          <w:sz w:val="24"/>
          <w:szCs w:val="24"/>
        </w:rPr>
        <w:t>OLoL</w:t>
      </w:r>
      <w:proofErr w:type="spellEnd"/>
      <w:r>
        <w:rPr>
          <w:color w:val="000000"/>
          <w:sz w:val="24"/>
          <w:szCs w:val="24"/>
        </w:rPr>
        <w:t xml:space="preserve"> CMAT academy will make reasonable adjustments for young people with a disability (including the provision of auxiliary aids and services) and will </w:t>
      </w:r>
      <w:proofErr w:type="gramStart"/>
      <w:r>
        <w:rPr>
          <w:color w:val="000000"/>
          <w:sz w:val="24"/>
          <w:szCs w:val="24"/>
        </w:rPr>
        <w:t>make arrangements</w:t>
      </w:r>
      <w:proofErr w:type="gramEnd"/>
      <w:r>
        <w:rPr>
          <w:color w:val="000000"/>
          <w:sz w:val="24"/>
          <w:szCs w:val="24"/>
        </w:rPr>
        <w:t xml:space="preserve"> to support those with medical conditions.</w:t>
      </w:r>
    </w:p>
    <w:p w14:paraId="0962E1B3" w14:textId="77777777" w:rsidR="008477CA" w:rsidRDefault="00000000">
      <w:pPr>
        <w:pBdr>
          <w:top w:val="nil"/>
          <w:left w:val="nil"/>
          <w:bottom w:val="nil"/>
          <w:right w:val="nil"/>
          <w:between w:val="nil"/>
        </w:pBdr>
        <w:spacing w:before="1" w:line="360" w:lineRule="auto"/>
        <w:ind w:left="710" w:right="620"/>
        <w:rPr>
          <w:color w:val="000000"/>
          <w:sz w:val="24"/>
          <w:szCs w:val="24"/>
        </w:rPr>
      </w:pPr>
      <w:r>
        <w:rPr>
          <w:color w:val="000000"/>
          <w:sz w:val="24"/>
          <w:szCs w:val="24"/>
        </w:rPr>
        <w:t>We shall work with our schools, local and national providers to secure the services needed to improve outcomes for children and young people who have SEND. These services could include speech and language therapy, physiotherapy, occupational therapy, education psychology, mental health services, other health and social care professionals.</w:t>
      </w:r>
    </w:p>
    <w:p w14:paraId="317953FD" w14:textId="77777777" w:rsidR="008477CA" w:rsidRDefault="008477CA">
      <w:pPr>
        <w:pBdr>
          <w:top w:val="nil"/>
          <w:left w:val="nil"/>
          <w:bottom w:val="nil"/>
          <w:right w:val="nil"/>
          <w:between w:val="nil"/>
        </w:pBdr>
        <w:spacing w:before="140"/>
        <w:rPr>
          <w:color w:val="000000"/>
          <w:sz w:val="24"/>
          <w:szCs w:val="24"/>
        </w:rPr>
      </w:pPr>
    </w:p>
    <w:p w14:paraId="1697E116" w14:textId="77777777" w:rsidR="008477CA" w:rsidRDefault="00000000">
      <w:pPr>
        <w:pStyle w:val="Heading1"/>
        <w:numPr>
          <w:ilvl w:val="0"/>
          <w:numId w:val="8"/>
        </w:numPr>
        <w:tabs>
          <w:tab w:val="left" w:pos="959"/>
        </w:tabs>
        <w:ind w:left="959" w:hanging="249"/>
      </w:pPr>
      <w:r>
        <w:t>Accurate and timely identification</w:t>
      </w:r>
    </w:p>
    <w:p w14:paraId="5BA2CA1A" w14:textId="77777777" w:rsidR="008477CA" w:rsidRDefault="00000000">
      <w:pPr>
        <w:pBdr>
          <w:top w:val="nil"/>
          <w:left w:val="nil"/>
          <w:bottom w:val="nil"/>
          <w:right w:val="nil"/>
          <w:between w:val="nil"/>
        </w:pBdr>
        <w:spacing w:before="142" w:line="360" w:lineRule="auto"/>
        <w:ind w:left="710" w:right="620"/>
        <w:rPr>
          <w:color w:val="000000"/>
          <w:sz w:val="24"/>
          <w:szCs w:val="24"/>
        </w:rPr>
      </w:pPr>
      <w:r>
        <w:rPr>
          <w:color w:val="000000"/>
          <w:sz w:val="24"/>
          <w:szCs w:val="24"/>
        </w:rPr>
        <w:t xml:space="preserve">Our Early Years, Nursery and Primary providers will ensure that screening procedures are in place to identify children with SEND early and to ensure that they receive the support they need. All </w:t>
      </w:r>
      <w:proofErr w:type="spellStart"/>
      <w:r>
        <w:rPr>
          <w:color w:val="000000"/>
          <w:sz w:val="24"/>
          <w:szCs w:val="24"/>
        </w:rPr>
        <w:t>OLoL</w:t>
      </w:r>
      <w:proofErr w:type="spellEnd"/>
      <w:r>
        <w:rPr>
          <w:color w:val="000000"/>
          <w:sz w:val="24"/>
          <w:szCs w:val="24"/>
        </w:rPr>
        <w:t xml:space="preserve"> CMAT academies will undertake an early assessment when pupils enter their schools, reviewing a young person’s skills and attainment, including communicating with parents and any professionals involved, while considering any information provided by previous settings.</w:t>
      </w:r>
    </w:p>
    <w:p w14:paraId="0F3041BB" w14:textId="77777777" w:rsidR="008477CA" w:rsidRDefault="00000000">
      <w:pPr>
        <w:pBdr>
          <w:top w:val="nil"/>
          <w:left w:val="nil"/>
          <w:bottom w:val="nil"/>
          <w:right w:val="nil"/>
          <w:between w:val="nil"/>
        </w:pBdr>
        <w:spacing w:line="360" w:lineRule="auto"/>
        <w:ind w:left="710" w:right="583"/>
        <w:rPr>
          <w:color w:val="000000"/>
          <w:sz w:val="24"/>
          <w:szCs w:val="24"/>
        </w:rPr>
      </w:pPr>
      <w:r>
        <w:rPr>
          <w:color w:val="000000"/>
          <w:sz w:val="24"/>
          <w:szCs w:val="24"/>
        </w:rPr>
        <w:t xml:space="preserve">As part of the screening process, school leaders will consider </w:t>
      </w:r>
      <w:proofErr w:type="gramStart"/>
      <w:r>
        <w:rPr>
          <w:color w:val="000000"/>
          <w:sz w:val="24"/>
          <w:szCs w:val="24"/>
        </w:rPr>
        <w:t>any evidence</w:t>
      </w:r>
      <w:proofErr w:type="gramEnd"/>
      <w:r>
        <w:rPr>
          <w:color w:val="000000"/>
          <w:sz w:val="24"/>
          <w:szCs w:val="24"/>
        </w:rPr>
        <w:t xml:space="preserve"> that the child or young person may have a disability under the Equality Act 2010 and make reasonable adjustments for them. The details of how the school plans to meet the needs of any child or young person with a disability will be shared with parents and pupil/young person</w:t>
      </w:r>
      <w:r>
        <w:rPr>
          <w:color w:val="FF0000"/>
          <w:sz w:val="24"/>
          <w:szCs w:val="24"/>
        </w:rPr>
        <w:t xml:space="preserve">. </w:t>
      </w:r>
      <w:r>
        <w:rPr>
          <w:color w:val="000000"/>
          <w:sz w:val="24"/>
          <w:szCs w:val="24"/>
        </w:rPr>
        <w:t>The Family SENDCO/s for SEND in the trust will support school leaders and SENCOs to secure accurate and early identification of</w:t>
      </w:r>
    </w:p>
    <w:p w14:paraId="49566731" w14:textId="77777777" w:rsidR="008477CA" w:rsidRDefault="00000000">
      <w:pPr>
        <w:pBdr>
          <w:top w:val="nil"/>
          <w:left w:val="nil"/>
          <w:bottom w:val="nil"/>
          <w:right w:val="nil"/>
          <w:between w:val="nil"/>
        </w:pBdr>
        <w:spacing w:line="281" w:lineRule="auto"/>
        <w:ind w:left="710"/>
        <w:rPr>
          <w:color w:val="000000"/>
          <w:sz w:val="24"/>
          <w:szCs w:val="24"/>
        </w:rPr>
        <w:sectPr w:rsidR="008477CA">
          <w:pgSz w:w="11900" w:h="16850"/>
          <w:pgMar w:top="780" w:right="283" w:bottom="280" w:left="283" w:header="720" w:footer="720" w:gutter="0"/>
          <w:cols w:space="720"/>
        </w:sectPr>
      </w:pPr>
      <w:r>
        <w:rPr>
          <w:color w:val="000000"/>
          <w:sz w:val="24"/>
          <w:szCs w:val="24"/>
        </w:rPr>
        <w:t xml:space="preserve">needs. Pupils’ needs will be </w:t>
      </w:r>
      <w:proofErr w:type="spellStart"/>
      <w:r>
        <w:rPr>
          <w:color w:val="000000"/>
          <w:sz w:val="24"/>
          <w:szCs w:val="24"/>
        </w:rPr>
        <w:t>categorised</w:t>
      </w:r>
      <w:proofErr w:type="spellEnd"/>
      <w:r>
        <w:rPr>
          <w:color w:val="000000"/>
          <w:sz w:val="24"/>
          <w:szCs w:val="24"/>
        </w:rPr>
        <w:t xml:space="preserve"> into the four main areas of need, as detailed in the Code of</w:t>
      </w:r>
    </w:p>
    <w:p w14:paraId="12C1AEDA" w14:textId="77777777" w:rsidR="008477CA" w:rsidRDefault="00000000">
      <w:pPr>
        <w:pBdr>
          <w:top w:val="nil"/>
          <w:left w:val="nil"/>
          <w:bottom w:val="nil"/>
          <w:right w:val="nil"/>
          <w:between w:val="nil"/>
        </w:pBdr>
        <w:spacing w:before="71"/>
        <w:ind w:left="710"/>
        <w:rPr>
          <w:color w:val="000000"/>
          <w:sz w:val="24"/>
          <w:szCs w:val="24"/>
        </w:rPr>
      </w:pPr>
      <w:r>
        <w:rPr>
          <w:color w:val="000000"/>
          <w:sz w:val="24"/>
          <w:szCs w:val="24"/>
        </w:rPr>
        <w:lastRenderedPageBreak/>
        <w:t xml:space="preserve">Practice. Once </w:t>
      </w:r>
      <w:proofErr w:type="spellStart"/>
      <w:r>
        <w:rPr>
          <w:color w:val="000000"/>
          <w:sz w:val="24"/>
          <w:szCs w:val="24"/>
        </w:rPr>
        <w:t>categorised</w:t>
      </w:r>
      <w:proofErr w:type="spellEnd"/>
      <w:r>
        <w:rPr>
          <w:color w:val="000000"/>
          <w:sz w:val="24"/>
          <w:szCs w:val="24"/>
        </w:rPr>
        <w:t>, pupils with identified SEND should be recorded on the school’s SEND</w:t>
      </w:r>
    </w:p>
    <w:p w14:paraId="2B5D91D3" w14:textId="77777777" w:rsidR="008477CA" w:rsidRDefault="00000000">
      <w:pPr>
        <w:pBdr>
          <w:top w:val="nil"/>
          <w:left w:val="nil"/>
          <w:bottom w:val="nil"/>
          <w:right w:val="nil"/>
          <w:between w:val="nil"/>
        </w:pBdr>
        <w:spacing w:before="139"/>
        <w:ind w:left="710"/>
        <w:rPr>
          <w:color w:val="000000"/>
          <w:sz w:val="24"/>
          <w:szCs w:val="24"/>
        </w:rPr>
      </w:pPr>
      <w:r>
        <w:rPr>
          <w:color w:val="000000"/>
          <w:sz w:val="24"/>
          <w:szCs w:val="24"/>
        </w:rPr>
        <w:t>register according to their identified primary need and communicate this to parents.</w:t>
      </w:r>
    </w:p>
    <w:p w14:paraId="3FB02112"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The ‘SEND Code of Practice’ (</w:t>
      </w:r>
      <w:proofErr w:type="gramStart"/>
      <w:r>
        <w:rPr>
          <w:color w:val="000000"/>
          <w:sz w:val="24"/>
          <w:szCs w:val="24"/>
        </w:rPr>
        <w:t>January,</w:t>
      </w:r>
      <w:proofErr w:type="gramEnd"/>
      <w:r>
        <w:rPr>
          <w:color w:val="000000"/>
          <w:sz w:val="24"/>
          <w:szCs w:val="24"/>
        </w:rPr>
        <w:t xml:space="preserve"> 2015- 5.32) identifies four broad categories. These are:</w:t>
      </w:r>
    </w:p>
    <w:p w14:paraId="62F18C13" w14:textId="77777777" w:rsidR="008477CA" w:rsidRDefault="00000000">
      <w:pPr>
        <w:numPr>
          <w:ilvl w:val="0"/>
          <w:numId w:val="5"/>
        </w:numPr>
        <w:pBdr>
          <w:top w:val="nil"/>
          <w:left w:val="nil"/>
          <w:bottom w:val="nil"/>
          <w:right w:val="nil"/>
          <w:between w:val="nil"/>
        </w:pBdr>
        <w:tabs>
          <w:tab w:val="left" w:pos="943"/>
        </w:tabs>
        <w:spacing w:before="141" w:line="360" w:lineRule="auto"/>
        <w:ind w:right="1413" w:firstLine="0"/>
        <w:rPr>
          <w:color w:val="000000"/>
          <w:sz w:val="24"/>
          <w:szCs w:val="24"/>
        </w:rPr>
      </w:pPr>
      <w:r>
        <w:rPr>
          <w:color w:val="000000"/>
          <w:sz w:val="24"/>
          <w:szCs w:val="24"/>
        </w:rPr>
        <w:t>Communication and interaction, including Speech and Language difficulties and Autistic Spectrum Condition</w:t>
      </w:r>
    </w:p>
    <w:p w14:paraId="67979B41" w14:textId="77777777" w:rsidR="008477CA" w:rsidRDefault="00000000">
      <w:pPr>
        <w:numPr>
          <w:ilvl w:val="0"/>
          <w:numId w:val="5"/>
        </w:numPr>
        <w:pBdr>
          <w:top w:val="nil"/>
          <w:left w:val="nil"/>
          <w:bottom w:val="nil"/>
          <w:right w:val="nil"/>
          <w:between w:val="nil"/>
        </w:pBdr>
        <w:tabs>
          <w:tab w:val="left" w:pos="943"/>
        </w:tabs>
        <w:spacing w:before="1"/>
        <w:ind w:left="943" w:hanging="232"/>
        <w:rPr>
          <w:color w:val="000000"/>
          <w:sz w:val="24"/>
          <w:szCs w:val="24"/>
        </w:rPr>
      </w:pPr>
      <w:r>
        <w:rPr>
          <w:color w:val="000000"/>
          <w:sz w:val="24"/>
          <w:szCs w:val="24"/>
        </w:rPr>
        <w:t>Cognition and learning, including specific learning difficulties e.g. dyslexia</w:t>
      </w:r>
    </w:p>
    <w:p w14:paraId="3E2BEB19" w14:textId="77777777" w:rsidR="008477CA" w:rsidRDefault="00000000">
      <w:pPr>
        <w:numPr>
          <w:ilvl w:val="0"/>
          <w:numId w:val="5"/>
        </w:numPr>
        <w:pBdr>
          <w:top w:val="nil"/>
          <w:left w:val="nil"/>
          <w:bottom w:val="nil"/>
          <w:right w:val="nil"/>
          <w:between w:val="nil"/>
        </w:pBdr>
        <w:tabs>
          <w:tab w:val="left" w:pos="943"/>
        </w:tabs>
        <w:spacing w:before="141" w:line="360" w:lineRule="auto"/>
        <w:ind w:right="1028" w:firstLine="0"/>
        <w:rPr>
          <w:color w:val="000000"/>
          <w:sz w:val="24"/>
          <w:szCs w:val="24"/>
        </w:rPr>
      </w:pPr>
      <w:r>
        <w:rPr>
          <w:color w:val="000000"/>
          <w:sz w:val="24"/>
          <w:szCs w:val="24"/>
        </w:rPr>
        <w:t>Social, emotional and mental health, including anxiety, depression and Attention Deficit and Hyperactive Disorder</w:t>
      </w:r>
    </w:p>
    <w:p w14:paraId="35E6F9CC" w14:textId="77777777" w:rsidR="008477CA" w:rsidRDefault="00000000">
      <w:pPr>
        <w:numPr>
          <w:ilvl w:val="0"/>
          <w:numId w:val="5"/>
        </w:numPr>
        <w:pBdr>
          <w:top w:val="nil"/>
          <w:left w:val="nil"/>
          <w:bottom w:val="nil"/>
          <w:right w:val="nil"/>
          <w:between w:val="nil"/>
        </w:pBdr>
        <w:tabs>
          <w:tab w:val="left" w:pos="943"/>
        </w:tabs>
        <w:spacing w:line="280" w:lineRule="auto"/>
        <w:ind w:left="943" w:hanging="232"/>
        <w:rPr>
          <w:color w:val="000000"/>
          <w:sz w:val="24"/>
          <w:szCs w:val="24"/>
        </w:rPr>
      </w:pPr>
      <w:r>
        <w:rPr>
          <w:color w:val="000000"/>
          <w:sz w:val="24"/>
          <w:szCs w:val="24"/>
        </w:rPr>
        <w:t>Sensory or Physical, including hearing, visual or physical disabilities</w:t>
      </w:r>
    </w:p>
    <w:p w14:paraId="7909C72B" w14:textId="77777777" w:rsidR="008477CA" w:rsidRDefault="00000000">
      <w:pPr>
        <w:pBdr>
          <w:top w:val="nil"/>
          <w:left w:val="nil"/>
          <w:bottom w:val="nil"/>
          <w:right w:val="nil"/>
          <w:between w:val="nil"/>
        </w:pBdr>
        <w:spacing w:before="141" w:line="360" w:lineRule="auto"/>
        <w:ind w:left="710" w:right="370"/>
        <w:rPr>
          <w:color w:val="000000"/>
          <w:sz w:val="24"/>
          <w:szCs w:val="24"/>
        </w:rPr>
      </w:pPr>
      <w:r>
        <w:rPr>
          <w:color w:val="000000"/>
          <w:sz w:val="24"/>
          <w:szCs w:val="24"/>
        </w:rPr>
        <w:t xml:space="preserve">The Family SENDCo/s, working with and through Headteachers and SENCOs, will ensure that systems and processes associated with the effective identification of learners with SEND are consistently applied according to local area criteria within each school in the trust. School leaders will </w:t>
      </w:r>
      <w:proofErr w:type="spellStart"/>
      <w:r>
        <w:rPr>
          <w:color w:val="000000"/>
          <w:sz w:val="24"/>
          <w:szCs w:val="24"/>
        </w:rPr>
        <w:t>utilise</w:t>
      </w:r>
      <w:proofErr w:type="spellEnd"/>
      <w:r>
        <w:rPr>
          <w:color w:val="000000"/>
          <w:sz w:val="24"/>
          <w:szCs w:val="24"/>
        </w:rPr>
        <w:t xml:space="preserve"> this to ensure equitable provision across </w:t>
      </w:r>
      <w:proofErr w:type="spellStart"/>
      <w:r>
        <w:rPr>
          <w:color w:val="000000"/>
          <w:sz w:val="24"/>
          <w:szCs w:val="24"/>
        </w:rPr>
        <w:t>OLoL</w:t>
      </w:r>
      <w:proofErr w:type="spellEnd"/>
      <w:r>
        <w:rPr>
          <w:color w:val="000000"/>
          <w:sz w:val="24"/>
          <w:szCs w:val="24"/>
        </w:rPr>
        <w:t xml:space="preserve"> CMAT academies. (Appendix A Guidance on entry to the SEND list)</w:t>
      </w:r>
    </w:p>
    <w:p w14:paraId="072AC871" w14:textId="77777777" w:rsidR="008477CA" w:rsidRDefault="008477CA">
      <w:pPr>
        <w:pBdr>
          <w:top w:val="nil"/>
          <w:left w:val="nil"/>
          <w:bottom w:val="nil"/>
          <w:right w:val="nil"/>
          <w:between w:val="nil"/>
        </w:pBdr>
        <w:spacing w:before="141"/>
        <w:rPr>
          <w:color w:val="000000"/>
          <w:sz w:val="24"/>
          <w:szCs w:val="24"/>
        </w:rPr>
      </w:pPr>
    </w:p>
    <w:p w14:paraId="0F58486F" w14:textId="77777777" w:rsidR="008477CA" w:rsidRDefault="00000000">
      <w:pPr>
        <w:pStyle w:val="Heading1"/>
        <w:numPr>
          <w:ilvl w:val="0"/>
          <w:numId w:val="8"/>
        </w:numPr>
        <w:tabs>
          <w:tab w:val="left" w:pos="958"/>
        </w:tabs>
        <w:ind w:left="958" w:hanging="247"/>
      </w:pPr>
      <w:r>
        <w:t>EYFS, Primary, Secondary and post-16 provision</w:t>
      </w:r>
    </w:p>
    <w:p w14:paraId="48DF7256"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Schools will have measures in place to accurately identify children and young people with SEND and will place such pupils on ‘SEN Support’ in consultation with their parents or carers. In consultation with parents/carers, school leaders will make statutory assessment applications to their local authorities whenever they believe a child requires an Education, Health and Care Plan. School leaders must be aware of the criteria for assessment agreed by their local authority. All pupils identified as ‘SEN Support’, going through a statutory assessment and those with an</w:t>
      </w:r>
    </w:p>
    <w:p w14:paraId="3F3226EF" w14:textId="77777777" w:rsidR="008477CA" w:rsidRDefault="00000000">
      <w:pPr>
        <w:pBdr>
          <w:top w:val="nil"/>
          <w:left w:val="nil"/>
          <w:bottom w:val="nil"/>
          <w:right w:val="nil"/>
          <w:between w:val="nil"/>
        </w:pBdr>
        <w:spacing w:line="360" w:lineRule="auto"/>
        <w:ind w:left="710" w:right="578"/>
        <w:jc w:val="both"/>
        <w:rPr>
          <w:color w:val="000000"/>
          <w:sz w:val="24"/>
          <w:szCs w:val="24"/>
        </w:rPr>
      </w:pPr>
      <w:r>
        <w:rPr>
          <w:color w:val="000000"/>
          <w:sz w:val="24"/>
          <w:szCs w:val="24"/>
        </w:rPr>
        <w:t>Education, Health and Care Plan will be recorded on a SEND register. The register will be regularly reviewed by leaders, as well as annually alongside the Census and other statutory registers linked to the school.</w:t>
      </w:r>
    </w:p>
    <w:p w14:paraId="020C6290" w14:textId="77777777" w:rsidR="008477CA" w:rsidRDefault="00000000">
      <w:pPr>
        <w:pBdr>
          <w:top w:val="nil"/>
          <w:left w:val="nil"/>
          <w:bottom w:val="nil"/>
          <w:right w:val="nil"/>
          <w:between w:val="nil"/>
        </w:pBdr>
        <w:spacing w:before="1" w:line="360" w:lineRule="auto"/>
        <w:ind w:left="710" w:right="648"/>
        <w:jc w:val="both"/>
        <w:rPr>
          <w:color w:val="000000"/>
          <w:sz w:val="24"/>
          <w:szCs w:val="24"/>
        </w:rPr>
      </w:pPr>
      <w:r>
        <w:rPr>
          <w:color w:val="000000"/>
          <w:sz w:val="24"/>
          <w:szCs w:val="24"/>
        </w:rPr>
        <w:t>CMAT academies will do everything they can to meet the needs of children and young people who have SEND, including delivering the education elements of an Education, Health and Care Plan.</w:t>
      </w:r>
    </w:p>
    <w:p w14:paraId="302DE995" w14:textId="77777777" w:rsidR="008477CA" w:rsidRDefault="00000000">
      <w:pPr>
        <w:pBdr>
          <w:top w:val="nil"/>
          <w:left w:val="nil"/>
          <w:bottom w:val="nil"/>
          <w:right w:val="nil"/>
          <w:between w:val="nil"/>
        </w:pBdr>
        <w:spacing w:before="1" w:line="360" w:lineRule="auto"/>
        <w:ind w:left="710" w:right="620"/>
        <w:rPr>
          <w:color w:val="000000"/>
          <w:sz w:val="24"/>
          <w:szCs w:val="24"/>
        </w:rPr>
      </w:pPr>
      <w:r>
        <w:rPr>
          <w:color w:val="000000"/>
          <w:sz w:val="24"/>
          <w:szCs w:val="24"/>
        </w:rPr>
        <w:t>When appropriate, schools will also support young people to achieve the outcomes set within the health and care elements of their plans. School leaders will regularly assess pupils’ progress towards achieving the outcomes set in their EHC plans and inform parents of the progress being made.</w:t>
      </w:r>
    </w:p>
    <w:p w14:paraId="6C66C69B" w14:textId="77777777" w:rsidR="008477CA" w:rsidRDefault="00000000">
      <w:pPr>
        <w:pBdr>
          <w:top w:val="nil"/>
          <w:left w:val="nil"/>
          <w:bottom w:val="nil"/>
          <w:right w:val="nil"/>
          <w:between w:val="nil"/>
        </w:pBdr>
        <w:spacing w:line="360" w:lineRule="auto"/>
        <w:ind w:left="710" w:right="620"/>
        <w:rPr>
          <w:color w:val="000000"/>
          <w:sz w:val="24"/>
          <w:szCs w:val="24"/>
        </w:rPr>
        <w:sectPr w:rsidR="008477CA">
          <w:pgSz w:w="11900" w:h="16850"/>
          <w:pgMar w:top="780" w:right="283" w:bottom="280" w:left="283" w:header="720" w:footer="720" w:gutter="0"/>
          <w:cols w:space="720"/>
        </w:sectPr>
      </w:pPr>
      <w:r>
        <w:rPr>
          <w:color w:val="000000"/>
          <w:sz w:val="24"/>
          <w:szCs w:val="24"/>
        </w:rPr>
        <w:t>Headteachers and school leaders will ensure that children and young people who have SEND engage in the activities of the school alongside those who do not have SEND, unless a particular provision, agreed with the parents or carers and the young person, is in place.</w:t>
      </w:r>
    </w:p>
    <w:p w14:paraId="3DDE121C" w14:textId="77777777" w:rsidR="008477CA" w:rsidRDefault="00000000">
      <w:pPr>
        <w:pBdr>
          <w:top w:val="nil"/>
          <w:left w:val="nil"/>
          <w:bottom w:val="nil"/>
          <w:right w:val="nil"/>
          <w:between w:val="nil"/>
        </w:pBdr>
        <w:spacing w:before="71" w:line="360" w:lineRule="auto"/>
        <w:ind w:left="710"/>
        <w:rPr>
          <w:color w:val="000000"/>
          <w:sz w:val="24"/>
          <w:szCs w:val="24"/>
        </w:rPr>
      </w:pPr>
      <w:r>
        <w:rPr>
          <w:color w:val="000000"/>
          <w:sz w:val="24"/>
          <w:szCs w:val="24"/>
        </w:rPr>
        <w:lastRenderedPageBreak/>
        <w:t>CMAT academies will designate a qualified teacher to be responsible for coordinating the SEND provision (the SENCO), who will have or be working towards attaining the National Professional Qualification for SENCOs (NPQ SENCO).</w:t>
      </w:r>
    </w:p>
    <w:p w14:paraId="0B6981EF"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 xml:space="preserve">School leaders will inform parents or carers when they are planning special educational provision for their child and shall then work in partnership with them to coproduce the support needed to secure best outcomes, taking full account of their views and wishes. Whenever possible, school leaders will also </w:t>
      </w:r>
      <w:proofErr w:type="gramStart"/>
      <w:r>
        <w:rPr>
          <w:color w:val="000000"/>
          <w:sz w:val="24"/>
          <w:szCs w:val="24"/>
        </w:rPr>
        <w:t>coproduce</w:t>
      </w:r>
      <w:proofErr w:type="gramEnd"/>
      <w:r>
        <w:rPr>
          <w:color w:val="000000"/>
          <w:sz w:val="24"/>
          <w:szCs w:val="24"/>
        </w:rPr>
        <w:t xml:space="preserve"> the support needed alongside the child who needs the support.</w:t>
      </w:r>
    </w:p>
    <w:p w14:paraId="69AA656B" w14:textId="77777777" w:rsidR="008477CA" w:rsidRDefault="008477CA">
      <w:pPr>
        <w:pBdr>
          <w:top w:val="nil"/>
          <w:left w:val="nil"/>
          <w:bottom w:val="nil"/>
          <w:right w:val="nil"/>
          <w:between w:val="nil"/>
        </w:pBdr>
        <w:spacing w:before="139"/>
        <w:rPr>
          <w:color w:val="000000"/>
          <w:sz w:val="24"/>
          <w:szCs w:val="24"/>
        </w:rPr>
      </w:pPr>
    </w:p>
    <w:p w14:paraId="4901B188" w14:textId="77777777" w:rsidR="008477CA" w:rsidRDefault="00000000">
      <w:pPr>
        <w:pBdr>
          <w:top w:val="nil"/>
          <w:left w:val="nil"/>
          <w:bottom w:val="nil"/>
          <w:right w:val="nil"/>
          <w:between w:val="nil"/>
        </w:pBdr>
        <w:ind w:left="710"/>
        <w:jc w:val="both"/>
        <w:rPr>
          <w:color w:val="000000"/>
          <w:sz w:val="24"/>
          <w:szCs w:val="24"/>
        </w:rPr>
      </w:pPr>
      <w:r>
        <w:rPr>
          <w:color w:val="000000"/>
          <w:sz w:val="24"/>
          <w:szCs w:val="24"/>
        </w:rPr>
        <w:t>CMAT academies will prepare an annual SEND Information Report in accordance with paragraphs</w:t>
      </w:r>
    </w:p>
    <w:p w14:paraId="61048B51" w14:textId="77777777" w:rsidR="008477CA" w:rsidRDefault="00000000">
      <w:pPr>
        <w:pBdr>
          <w:top w:val="nil"/>
          <w:left w:val="nil"/>
          <w:bottom w:val="nil"/>
          <w:right w:val="nil"/>
          <w:between w:val="nil"/>
        </w:pBdr>
        <w:spacing w:before="142" w:line="360" w:lineRule="auto"/>
        <w:ind w:left="710" w:right="772"/>
        <w:jc w:val="both"/>
        <w:rPr>
          <w:color w:val="000000"/>
          <w:sz w:val="24"/>
          <w:szCs w:val="24"/>
        </w:rPr>
      </w:pPr>
      <w:r>
        <w:rPr>
          <w:color w:val="000000"/>
          <w:sz w:val="24"/>
          <w:szCs w:val="24"/>
        </w:rPr>
        <w:t>6.79 onwards of the SEN Code of Practice and publish it on their website. The SEND Information Report will set out details regarding the implementation of the Our Lady of Lourdes CMAT SEND Policy.</w:t>
      </w:r>
    </w:p>
    <w:p w14:paraId="06618543" w14:textId="77777777" w:rsidR="008477CA" w:rsidRDefault="00000000">
      <w:pPr>
        <w:pBdr>
          <w:top w:val="nil"/>
          <w:left w:val="nil"/>
          <w:bottom w:val="nil"/>
          <w:right w:val="nil"/>
          <w:between w:val="nil"/>
        </w:pBdr>
        <w:spacing w:before="1" w:line="360" w:lineRule="auto"/>
        <w:ind w:left="710" w:right="620"/>
        <w:rPr>
          <w:color w:val="000000"/>
          <w:sz w:val="24"/>
          <w:szCs w:val="24"/>
        </w:rPr>
      </w:pPr>
      <w:r>
        <w:rPr>
          <w:color w:val="000000"/>
          <w:sz w:val="24"/>
          <w:szCs w:val="24"/>
        </w:rPr>
        <w:t>CMAT academies will designate a member of the local governing board or interim academy board to take oversight of the school’s arrangements for SEND and their implementation of the CMAT’s SEND policy.</w:t>
      </w:r>
    </w:p>
    <w:p w14:paraId="6641FEDB"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School leaders will ensure that all staff understand that SEND is their responsibility and</w:t>
      </w:r>
      <w:proofErr w:type="gramStart"/>
      <w:r>
        <w:rPr>
          <w:color w:val="000000"/>
          <w:sz w:val="24"/>
          <w:szCs w:val="24"/>
        </w:rPr>
        <w:t>, in particular, that</w:t>
      </w:r>
      <w:proofErr w:type="gramEnd"/>
      <w:r>
        <w:rPr>
          <w:color w:val="000000"/>
          <w:sz w:val="24"/>
          <w:szCs w:val="24"/>
        </w:rPr>
        <w:t xml:space="preserve"> class and subject teachers take full responsibility for the progress of children with SEND whom they teach.</w:t>
      </w:r>
    </w:p>
    <w:p w14:paraId="0CDAF526" w14:textId="77777777" w:rsidR="008477CA" w:rsidRDefault="00000000">
      <w:pPr>
        <w:pBdr>
          <w:top w:val="nil"/>
          <w:left w:val="nil"/>
          <w:bottom w:val="nil"/>
          <w:right w:val="nil"/>
          <w:between w:val="nil"/>
        </w:pBdr>
        <w:spacing w:line="360" w:lineRule="auto"/>
        <w:ind w:left="710"/>
        <w:rPr>
          <w:color w:val="000000"/>
          <w:sz w:val="24"/>
          <w:szCs w:val="24"/>
        </w:rPr>
      </w:pPr>
      <w:r>
        <w:rPr>
          <w:color w:val="000000"/>
          <w:sz w:val="24"/>
          <w:szCs w:val="24"/>
        </w:rPr>
        <w:t>School leaders will ensure that the quality of teaching and provision for pupils with SEND and the progress made by those pupils are a core part of teachers’ standards.</w:t>
      </w:r>
    </w:p>
    <w:p w14:paraId="46FB6143"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Class and subject teachers, supported by the SENCO and Senior Leadership Team, will make regular assessments of the progress for all pupils who have SEND and identify appropriate actions, particularly for those making less than expected progress, given their age and prior attainment.</w:t>
      </w:r>
    </w:p>
    <w:p w14:paraId="34CF127E"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Schools will ensure that a Graduated Approach as set out in paragraphs 6.44-6.56 of the Code of Practice is in place for all young people on ‘SEN Support’ and progress will be planned for, reviewed and assessed through the Assess, Plan, Do, Review Cycle.</w:t>
      </w:r>
    </w:p>
    <w:p w14:paraId="07054CBC" w14:textId="77777777" w:rsidR="008477CA" w:rsidRDefault="00000000">
      <w:pPr>
        <w:pBdr>
          <w:top w:val="nil"/>
          <w:left w:val="nil"/>
          <w:bottom w:val="nil"/>
          <w:right w:val="nil"/>
          <w:between w:val="nil"/>
        </w:pBdr>
        <w:spacing w:before="1" w:line="360" w:lineRule="auto"/>
        <w:ind w:left="710" w:right="583"/>
        <w:rPr>
          <w:color w:val="000000"/>
          <w:sz w:val="24"/>
          <w:szCs w:val="24"/>
        </w:rPr>
      </w:pPr>
      <w:r>
        <w:rPr>
          <w:color w:val="000000"/>
          <w:sz w:val="24"/>
          <w:szCs w:val="24"/>
        </w:rPr>
        <w:t xml:space="preserve">For all young people receiving SEN Support, School leaders will </w:t>
      </w:r>
      <w:proofErr w:type="gramStart"/>
      <w:r>
        <w:rPr>
          <w:color w:val="000000"/>
          <w:sz w:val="24"/>
          <w:szCs w:val="24"/>
        </w:rPr>
        <w:t>make arrangements</w:t>
      </w:r>
      <w:proofErr w:type="gramEnd"/>
      <w:r>
        <w:rPr>
          <w:color w:val="000000"/>
          <w:sz w:val="24"/>
          <w:szCs w:val="24"/>
        </w:rPr>
        <w:t xml:space="preserve"> for a qualified teacher to meet the parents or carers at least three times a year to review progress and discuss support and provision.</w:t>
      </w:r>
    </w:p>
    <w:p w14:paraId="715D7D6B" w14:textId="77777777" w:rsidR="008477CA" w:rsidRDefault="008477CA">
      <w:pPr>
        <w:pBdr>
          <w:top w:val="nil"/>
          <w:left w:val="nil"/>
          <w:bottom w:val="nil"/>
          <w:right w:val="nil"/>
          <w:between w:val="nil"/>
        </w:pBdr>
        <w:spacing w:before="140"/>
        <w:rPr>
          <w:color w:val="000000"/>
          <w:sz w:val="24"/>
          <w:szCs w:val="24"/>
        </w:rPr>
      </w:pPr>
    </w:p>
    <w:p w14:paraId="2AA169C2" w14:textId="77777777" w:rsidR="008477CA" w:rsidRDefault="00000000">
      <w:pPr>
        <w:pStyle w:val="Heading1"/>
        <w:numPr>
          <w:ilvl w:val="0"/>
          <w:numId w:val="8"/>
        </w:numPr>
        <w:tabs>
          <w:tab w:val="left" w:pos="958"/>
        </w:tabs>
        <w:ind w:left="958" w:hanging="247"/>
        <w:jc w:val="both"/>
      </w:pPr>
      <w:r>
        <w:t>Enhanced Provision Resource Bases</w:t>
      </w:r>
    </w:p>
    <w:p w14:paraId="0D6302EF" w14:textId="77777777" w:rsidR="008477CA" w:rsidRDefault="008477CA">
      <w:pPr>
        <w:pBdr>
          <w:top w:val="nil"/>
          <w:left w:val="nil"/>
          <w:bottom w:val="nil"/>
          <w:right w:val="nil"/>
          <w:between w:val="nil"/>
        </w:pBdr>
        <w:spacing w:before="140"/>
        <w:rPr>
          <w:b/>
          <w:bCs/>
          <w:color w:val="000000"/>
          <w:sz w:val="24"/>
          <w:szCs w:val="24"/>
        </w:rPr>
      </w:pPr>
    </w:p>
    <w:p w14:paraId="2A743AEE" w14:textId="77777777" w:rsidR="008477CA" w:rsidRDefault="00000000">
      <w:pPr>
        <w:pBdr>
          <w:top w:val="nil"/>
          <w:left w:val="nil"/>
          <w:bottom w:val="nil"/>
          <w:right w:val="nil"/>
          <w:between w:val="nil"/>
        </w:pBdr>
        <w:spacing w:before="1"/>
        <w:ind w:left="710" w:right="578"/>
        <w:rPr>
          <w:color w:val="000000"/>
          <w:sz w:val="24"/>
          <w:szCs w:val="24"/>
        </w:rPr>
        <w:sectPr w:rsidR="008477CA">
          <w:pgSz w:w="11900" w:h="16850"/>
          <w:pgMar w:top="780" w:right="283" w:bottom="280" w:left="283" w:header="720" w:footer="720" w:gutter="0"/>
          <w:cols w:space="720"/>
        </w:sectPr>
      </w:pPr>
      <w:r>
        <w:rPr>
          <w:color w:val="000000"/>
          <w:sz w:val="24"/>
          <w:szCs w:val="24"/>
        </w:rPr>
        <w:t xml:space="preserve">An </w:t>
      </w:r>
      <w:r>
        <w:rPr>
          <w:b/>
          <w:bCs/>
          <w:color w:val="000000"/>
          <w:sz w:val="24"/>
          <w:szCs w:val="24"/>
        </w:rPr>
        <w:t xml:space="preserve">enhanced provision base </w:t>
      </w:r>
      <w:r>
        <w:rPr>
          <w:color w:val="000000"/>
          <w:sz w:val="24"/>
          <w:szCs w:val="24"/>
        </w:rPr>
        <w:t xml:space="preserve">for pupils with Special Educational Needs and Disabilities (SEND) in a mainstream school refers to a designated area or setting within the school that provides additional, </w:t>
      </w:r>
      <w:proofErr w:type="spellStart"/>
      <w:r>
        <w:rPr>
          <w:color w:val="000000"/>
          <w:sz w:val="24"/>
          <w:szCs w:val="24"/>
        </w:rPr>
        <w:t>specialised</w:t>
      </w:r>
      <w:proofErr w:type="spellEnd"/>
      <w:r>
        <w:rPr>
          <w:color w:val="000000"/>
          <w:sz w:val="24"/>
          <w:szCs w:val="24"/>
        </w:rPr>
        <w:t xml:space="preserve"> support to pupils/students with a range of complex additional needs. These pupils/students at times may require targeted support and provision to be delivered within a</w:t>
      </w:r>
    </w:p>
    <w:p w14:paraId="48058777" w14:textId="77777777" w:rsidR="008477CA" w:rsidRDefault="00000000">
      <w:pPr>
        <w:pBdr>
          <w:top w:val="nil"/>
          <w:left w:val="nil"/>
          <w:bottom w:val="nil"/>
          <w:right w:val="nil"/>
          <w:between w:val="nil"/>
        </w:pBdr>
        <w:spacing w:before="71"/>
        <w:ind w:left="710" w:right="620"/>
        <w:rPr>
          <w:color w:val="000000"/>
          <w:sz w:val="24"/>
          <w:szCs w:val="24"/>
        </w:rPr>
      </w:pPr>
      <w:proofErr w:type="spellStart"/>
      <w:r>
        <w:rPr>
          <w:color w:val="000000"/>
          <w:sz w:val="24"/>
          <w:szCs w:val="24"/>
        </w:rPr>
        <w:lastRenderedPageBreak/>
        <w:t>specialised</w:t>
      </w:r>
      <w:proofErr w:type="spellEnd"/>
      <w:r>
        <w:rPr>
          <w:color w:val="000000"/>
          <w:sz w:val="24"/>
          <w:szCs w:val="24"/>
        </w:rPr>
        <w:t xml:space="preserve"> environment to facilitate learning and remove barriers. This provision typically includes extra resources, trained staff, and tailored teaching strategies to help these pupils/students access the curriculum and participate fully in school life. Pupils/students who access the enhanced provision resource base will do so following discussion with parents/carers and the pupil/student themselves where possible and appropriate.</w:t>
      </w:r>
    </w:p>
    <w:p w14:paraId="172AB341" w14:textId="77777777" w:rsidR="008477CA" w:rsidRDefault="00000000">
      <w:pPr>
        <w:pBdr>
          <w:top w:val="nil"/>
          <w:left w:val="nil"/>
          <w:bottom w:val="nil"/>
          <w:right w:val="nil"/>
          <w:between w:val="nil"/>
        </w:pBdr>
        <w:spacing w:before="278"/>
        <w:ind w:left="710"/>
        <w:rPr>
          <w:color w:val="000000"/>
          <w:sz w:val="24"/>
          <w:szCs w:val="24"/>
        </w:rPr>
      </w:pPr>
      <w:r>
        <w:rPr>
          <w:color w:val="000000"/>
          <w:sz w:val="24"/>
          <w:szCs w:val="24"/>
        </w:rPr>
        <w:t>Key features of an enhanced provision base might include:</w:t>
      </w:r>
    </w:p>
    <w:p w14:paraId="5C2B81FA" w14:textId="77777777" w:rsidR="008477CA" w:rsidRDefault="00000000">
      <w:pPr>
        <w:numPr>
          <w:ilvl w:val="0"/>
          <w:numId w:val="4"/>
        </w:numPr>
        <w:pBdr>
          <w:top w:val="nil"/>
          <w:left w:val="nil"/>
          <w:bottom w:val="nil"/>
          <w:right w:val="nil"/>
          <w:between w:val="nil"/>
        </w:pBdr>
        <w:tabs>
          <w:tab w:val="left" w:pos="1431"/>
        </w:tabs>
        <w:spacing w:before="280"/>
        <w:ind w:right="790"/>
        <w:rPr>
          <w:color w:val="000000"/>
          <w:sz w:val="24"/>
          <w:szCs w:val="24"/>
        </w:rPr>
      </w:pPr>
      <w:r>
        <w:rPr>
          <w:b/>
          <w:bCs/>
          <w:color w:val="000000"/>
          <w:sz w:val="24"/>
          <w:szCs w:val="24"/>
        </w:rPr>
        <w:t>Targeted Support</w:t>
      </w:r>
      <w:r>
        <w:rPr>
          <w:color w:val="000000"/>
          <w:sz w:val="24"/>
          <w:szCs w:val="24"/>
        </w:rPr>
        <w:t xml:space="preserve">: Students receive </w:t>
      </w:r>
      <w:proofErr w:type="spellStart"/>
      <w:r>
        <w:rPr>
          <w:color w:val="000000"/>
          <w:sz w:val="24"/>
          <w:szCs w:val="24"/>
        </w:rPr>
        <w:t>individualised</w:t>
      </w:r>
      <w:proofErr w:type="spellEnd"/>
      <w:r>
        <w:rPr>
          <w:color w:val="000000"/>
          <w:sz w:val="24"/>
          <w:szCs w:val="24"/>
        </w:rPr>
        <w:t xml:space="preserve"> or small-group support that caters to their specific needs, whether those are related to learning difficulties, communication challenges, social or emotional needs, or physical disabilities.</w:t>
      </w:r>
    </w:p>
    <w:p w14:paraId="0C264AF6" w14:textId="77777777" w:rsidR="008477CA" w:rsidRDefault="00000000">
      <w:pPr>
        <w:numPr>
          <w:ilvl w:val="0"/>
          <w:numId w:val="4"/>
        </w:numPr>
        <w:pBdr>
          <w:top w:val="nil"/>
          <w:left w:val="nil"/>
          <w:bottom w:val="nil"/>
          <w:right w:val="nil"/>
          <w:between w:val="nil"/>
        </w:pBdr>
        <w:tabs>
          <w:tab w:val="left" w:pos="1431"/>
        </w:tabs>
        <w:spacing w:before="1"/>
        <w:ind w:right="875"/>
        <w:rPr>
          <w:color w:val="000000"/>
          <w:sz w:val="24"/>
          <w:szCs w:val="24"/>
        </w:rPr>
      </w:pPr>
      <w:r>
        <w:rPr>
          <w:b/>
          <w:bCs/>
          <w:color w:val="000000"/>
          <w:sz w:val="24"/>
          <w:szCs w:val="24"/>
        </w:rPr>
        <w:t>Trained Staff</w:t>
      </w:r>
      <w:r>
        <w:rPr>
          <w:color w:val="000000"/>
          <w:sz w:val="24"/>
          <w:szCs w:val="24"/>
        </w:rPr>
        <w:t xml:space="preserve">: The provision often involves staff with </w:t>
      </w:r>
      <w:proofErr w:type="spellStart"/>
      <w:r>
        <w:rPr>
          <w:color w:val="000000"/>
          <w:sz w:val="24"/>
          <w:szCs w:val="24"/>
        </w:rPr>
        <w:t>specialised</w:t>
      </w:r>
      <w:proofErr w:type="spellEnd"/>
      <w:r>
        <w:rPr>
          <w:color w:val="000000"/>
          <w:sz w:val="24"/>
          <w:szCs w:val="24"/>
        </w:rPr>
        <w:t xml:space="preserve"> skills, such as teaching assistants trained in SEND and involvement from the SENCo in overseeing provision.</w:t>
      </w:r>
    </w:p>
    <w:p w14:paraId="34166B80" w14:textId="77777777" w:rsidR="008477CA" w:rsidRDefault="00000000">
      <w:pPr>
        <w:numPr>
          <w:ilvl w:val="0"/>
          <w:numId w:val="4"/>
        </w:numPr>
        <w:pBdr>
          <w:top w:val="nil"/>
          <w:left w:val="nil"/>
          <w:bottom w:val="nil"/>
          <w:right w:val="nil"/>
          <w:between w:val="nil"/>
        </w:pBdr>
        <w:tabs>
          <w:tab w:val="left" w:pos="1431"/>
        </w:tabs>
        <w:spacing w:before="2"/>
        <w:ind w:right="583"/>
        <w:rPr>
          <w:color w:val="000000"/>
          <w:sz w:val="24"/>
          <w:szCs w:val="24"/>
        </w:rPr>
      </w:pPr>
      <w:proofErr w:type="spellStart"/>
      <w:r>
        <w:rPr>
          <w:b/>
          <w:bCs/>
          <w:color w:val="000000"/>
          <w:sz w:val="24"/>
          <w:szCs w:val="24"/>
        </w:rPr>
        <w:t>Personalised</w:t>
      </w:r>
      <w:proofErr w:type="spellEnd"/>
      <w:r>
        <w:rPr>
          <w:b/>
          <w:bCs/>
          <w:color w:val="000000"/>
          <w:sz w:val="24"/>
          <w:szCs w:val="24"/>
        </w:rPr>
        <w:t xml:space="preserve"> Learning</w:t>
      </w:r>
      <w:r>
        <w:rPr>
          <w:color w:val="000000"/>
          <w:sz w:val="24"/>
          <w:szCs w:val="24"/>
        </w:rPr>
        <w:t xml:space="preserve">: The base allows for adaptations to the curriculum, such as modified materials and tasks, or the use of assistive technologies to support learning which would be difficult to facilitate in a mainstream classroom. Learning will be planned by the teacher/subject leader/SENCo and usually implemented by teaching </w:t>
      </w:r>
      <w:proofErr w:type="gramStart"/>
      <w:r>
        <w:rPr>
          <w:color w:val="000000"/>
          <w:sz w:val="24"/>
          <w:szCs w:val="24"/>
        </w:rPr>
        <w:t>assistants</w:t>
      </w:r>
      <w:proofErr w:type="gramEnd"/>
      <w:r>
        <w:rPr>
          <w:color w:val="000000"/>
          <w:sz w:val="24"/>
          <w:szCs w:val="24"/>
        </w:rPr>
        <w:t>/support staff under the direction of the SENCo.</w:t>
      </w:r>
    </w:p>
    <w:p w14:paraId="5B26E6D0" w14:textId="77777777" w:rsidR="008477CA" w:rsidRDefault="00000000">
      <w:pPr>
        <w:numPr>
          <w:ilvl w:val="0"/>
          <w:numId w:val="4"/>
        </w:numPr>
        <w:pBdr>
          <w:top w:val="nil"/>
          <w:left w:val="nil"/>
          <w:bottom w:val="nil"/>
          <w:right w:val="nil"/>
          <w:between w:val="nil"/>
        </w:pBdr>
        <w:tabs>
          <w:tab w:val="left" w:pos="1431"/>
        </w:tabs>
        <w:ind w:right="889"/>
        <w:rPr>
          <w:color w:val="000000"/>
          <w:sz w:val="24"/>
          <w:szCs w:val="24"/>
        </w:rPr>
      </w:pPr>
      <w:r>
        <w:rPr>
          <w:b/>
          <w:bCs/>
          <w:color w:val="000000"/>
          <w:sz w:val="24"/>
          <w:szCs w:val="24"/>
        </w:rPr>
        <w:t>Self and Co</w:t>
      </w:r>
      <w:r>
        <w:rPr>
          <w:color w:val="000000"/>
          <w:sz w:val="24"/>
          <w:szCs w:val="24"/>
        </w:rPr>
        <w:t>-</w:t>
      </w:r>
      <w:r>
        <w:rPr>
          <w:b/>
          <w:bCs/>
          <w:color w:val="000000"/>
          <w:sz w:val="24"/>
          <w:szCs w:val="24"/>
        </w:rPr>
        <w:t xml:space="preserve">regulation- </w:t>
      </w:r>
      <w:r>
        <w:rPr>
          <w:color w:val="000000"/>
          <w:sz w:val="24"/>
          <w:szCs w:val="24"/>
        </w:rPr>
        <w:t>learning how to self-regulate and the strategies each individual pupil/student needs to do it.</w:t>
      </w:r>
    </w:p>
    <w:p w14:paraId="7E71A72E" w14:textId="77777777" w:rsidR="008477CA" w:rsidRDefault="00000000">
      <w:pPr>
        <w:numPr>
          <w:ilvl w:val="0"/>
          <w:numId w:val="4"/>
        </w:numPr>
        <w:pBdr>
          <w:top w:val="nil"/>
          <w:left w:val="nil"/>
          <w:bottom w:val="nil"/>
          <w:right w:val="nil"/>
          <w:between w:val="nil"/>
        </w:pBdr>
        <w:tabs>
          <w:tab w:val="left" w:pos="1431"/>
        </w:tabs>
        <w:ind w:right="737"/>
        <w:rPr>
          <w:color w:val="000000"/>
          <w:sz w:val="24"/>
          <w:szCs w:val="24"/>
        </w:rPr>
      </w:pPr>
      <w:r>
        <w:rPr>
          <w:b/>
          <w:bCs/>
          <w:color w:val="000000"/>
          <w:sz w:val="24"/>
          <w:szCs w:val="24"/>
        </w:rPr>
        <w:t>Integration with Mainstream Classes</w:t>
      </w:r>
      <w:r>
        <w:rPr>
          <w:color w:val="000000"/>
          <w:sz w:val="24"/>
          <w:szCs w:val="24"/>
        </w:rPr>
        <w:t xml:space="preserve">: While pupils/students might receive timetabled </w:t>
      </w:r>
      <w:proofErr w:type="spellStart"/>
      <w:r>
        <w:rPr>
          <w:color w:val="000000"/>
          <w:sz w:val="24"/>
          <w:szCs w:val="24"/>
        </w:rPr>
        <w:t>specialised</w:t>
      </w:r>
      <w:proofErr w:type="spellEnd"/>
      <w:r>
        <w:rPr>
          <w:color w:val="000000"/>
          <w:sz w:val="24"/>
          <w:szCs w:val="24"/>
        </w:rPr>
        <w:t xml:space="preserve"> support in the enhanced provision, they remain part of the mainstream school community and will join mainstream classes for specific lessons or activities alongside their peers.</w:t>
      </w:r>
    </w:p>
    <w:p w14:paraId="692785F2" w14:textId="77777777" w:rsidR="008477CA" w:rsidRDefault="00000000">
      <w:pPr>
        <w:numPr>
          <w:ilvl w:val="0"/>
          <w:numId w:val="4"/>
        </w:numPr>
        <w:pBdr>
          <w:top w:val="nil"/>
          <w:left w:val="nil"/>
          <w:bottom w:val="nil"/>
          <w:right w:val="nil"/>
          <w:between w:val="nil"/>
        </w:pBdr>
        <w:tabs>
          <w:tab w:val="left" w:pos="1431"/>
        </w:tabs>
        <w:ind w:right="630"/>
        <w:jc w:val="both"/>
        <w:rPr>
          <w:color w:val="000000"/>
          <w:sz w:val="24"/>
          <w:szCs w:val="24"/>
        </w:rPr>
      </w:pPr>
      <w:r>
        <w:rPr>
          <w:b/>
          <w:bCs/>
          <w:color w:val="000000"/>
          <w:sz w:val="24"/>
          <w:szCs w:val="24"/>
        </w:rPr>
        <w:t>Smaller Groups or One-to-One Support</w:t>
      </w:r>
      <w:r>
        <w:rPr>
          <w:color w:val="000000"/>
          <w:sz w:val="24"/>
          <w:szCs w:val="24"/>
        </w:rPr>
        <w:t>: Pupils/students may work in smaller groups or receive one-to-one teaching to better address their specific learning, social, emotional and mental health needs in an environment which removes barriers to their curriculum access.</w:t>
      </w:r>
    </w:p>
    <w:p w14:paraId="2C4A8708" w14:textId="77777777" w:rsidR="008477CA" w:rsidRDefault="00000000">
      <w:pPr>
        <w:numPr>
          <w:ilvl w:val="0"/>
          <w:numId w:val="4"/>
        </w:numPr>
        <w:pBdr>
          <w:top w:val="nil"/>
          <w:left w:val="nil"/>
          <w:bottom w:val="nil"/>
          <w:right w:val="nil"/>
          <w:between w:val="nil"/>
        </w:pBdr>
        <w:tabs>
          <w:tab w:val="left" w:pos="1431"/>
        </w:tabs>
        <w:ind w:right="675"/>
        <w:rPr>
          <w:color w:val="000000"/>
          <w:sz w:val="24"/>
          <w:szCs w:val="24"/>
        </w:rPr>
      </w:pPr>
      <w:r>
        <w:rPr>
          <w:b/>
          <w:bCs/>
          <w:color w:val="000000"/>
          <w:sz w:val="24"/>
          <w:szCs w:val="24"/>
        </w:rPr>
        <w:t>Focus on Inclusion</w:t>
      </w:r>
      <w:r>
        <w:rPr>
          <w:color w:val="000000"/>
          <w:sz w:val="24"/>
          <w:szCs w:val="24"/>
        </w:rPr>
        <w:t>: The enhanced provision is designed to be an inclusive setting, where the goal is to support the full participation of pupils/students with SEND in the wider school community, ensuring they have opportunities to learn and interact with their peers and access the full range of educational experiences.</w:t>
      </w:r>
    </w:p>
    <w:p w14:paraId="422B09E2" w14:textId="77777777" w:rsidR="008477CA" w:rsidRDefault="00000000">
      <w:pPr>
        <w:numPr>
          <w:ilvl w:val="0"/>
          <w:numId w:val="4"/>
        </w:numPr>
        <w:pBdr>
          <w:top w:val="nil"/>
          <w:left w:val="nil"/>
          <w:bottom w:val="nil"/>
          <w:right w:val="nil"/>
          <w:between w:val="nil"/>
        </w:pBdr>
        <w:tabs>
          <w:tab w:val="left" w:pos="1431"/>
        </w:tabs>
        <w:ind w:right="888"/>
        <w:rPr>
          <w:color w:val="000000"/>
          <w:sz w:val="24"/>
          <w:szCs w:val="24"/>
        </w:rPr>
      </w:pPr>
      <w:r>
        <w:rPr>
          <w:b/>
          <w:bCs/>
          <w:color w:val="000000"/>
          <w:sz w:val="24"/>
          <w:szCs w:val="24"/>
        </w:rPr>
        <w:t>Transition Support</w:t>
      </w:r>
      <w:r>
        <w:rPr>
          <w:color w:val="000000"/>
          <w:sz w:val="24"/>
          <w:szCs w:val="24"/>
        </w:rPr>
        <w:t>: The provision aims to also offer additional support to prepare pupils/students during transitions, between lessons during the school day, moving from one key stage to another or from primary to secondary school.</w:t>
      </w:r>
    </w:p>
    <w:p w14:paraId="082703FD" w14:textId="77777777" w:rsidR="008477CA" w:rsidRDefault="00000000">
      <w:pPr>
        <w:pBdr>
          <w:top w:val="nil"/>
          <w:left w:val="nil"/>
          <w:bottom w:val="nil"/>
          <w:right w:val="nil"/>
          <w:between w:val="nil"/>
        </w:pBdr>
        <w:spacing w:before="279"/>
        <w:ind w:left="710" w:right="620"/>
        <w:rPr>
          <w:color w:val="000000"/>
          <w:sz w:val="24"/>
          <w:szCs w:val="24"/>
        </w:rPr>
      </w:pPr>
      <w:r>
        <w:rPr>
          <w:color w:val="000000"/>
          <w:sz w:val="24"/>
          <w:szCs w:val="24"/>
        </w:rPr>
        <w:t>Overall, an enhanced provision base aims to support additional needs, meet elements of specific provision as identified in an EHCP for pupils with SEND, ensuring they receive the tailored support they need while still being a respected and valued part of the mainstream educational environment.</w:t>
      </w:r>
    </w:p>
    <w:p w14:paraId="5BD0AF11" w14:textId="77777777" w:rsidR="008477CA" w:rsidRDefault="008477CA">
      <w:pPr>
        <w:pBdr>
          <w:top w:val="nil"/>
          <w:left w:val="nil"/>
          <w:bottom w:val="nil"/>
          <w:right w:val="nil"/>
          <w:between w:val="nil"/>
        </w:pBdr>
        <w:rPr>
          <w:color w:val="000000"/>
          <w:sz w:val="24"/>
          <w:szCs w:val="24"/>
        </w:rPr>
      </w:pPr>
    </w:p>
    <w:p w14:paraId="6FD8F4D1" w14:textId="77777777" w:rsidR="008477CA" w:rsidRDefault="008477CA">
      <w:pPr>
        <w:pBdr>
          <w:top w:val="nil"/>
          <w:left w:val="nil"/>
          <w:bottom w:val="nil"/>
          <w:right w:val="nil"/>
          <w:between w:val="nil"/>
        </w:pBdr>
        <w:spacing w:before="141"/>
        <w:rPr>
          <w:color w:val="000000"/>
          <w:sz w:val="24"/>
          <w:szCs w:val="24"/>
        </w:rPr>
      </w:pPr>
    </w:p>
    <w:p w14:paraId="7134E75D" w14:textId="77777777" w:rsidR="008477CA" w:rsidRDefault="00000000">
      <w:pPr>
        <w:pStyle w:val="Heading1"/>
        <w:numPr>
          <w:ilvl w:val="0"/>
          <w:numId w:val="8"/>
        </w:numPr>
        <w:tabs>
          <w:tab w:val="left" w:pos="1099"/>
        </w:tabs>
        <w:ind w:left="1099" w:hanging="389"/>
      </w:pPr>
      <w:r>
        <w:t>Securing excellent outcomes for pupils who have SEND</w:t>
      </w:r>
    </w:p>
    <w:p w14:paraId="159CDB4A" w14:textId="77777777" w:rsidR="008477CA" w:rsidRDefault="00000000">
      <w:pPr>
        <w:pBdr>
          <w:top w:val="nil"/>
          <w:left w:val="nil"/>
          <w:bottom w:val="nil"/>
          <w:right w:val="nil"/>
          <w:between w:val="nil"/>
        </w:pBdr>
        <w:spacing w:before="139" w:line="360" w:lineRule="auto"/>
        <w:ind w:left="710" w:right="620"/>
        <w:rPr>
          <w:color w:val="000000"/>
          <w:sz w:val="24"/>
          <w:szCs w:val="24"/>
        </w:rPr>
      </w:pPr>
      <w:r>
        <w:rPr>
          <w:color w:val="000000"/>
          <w:sz w:val="24"/>
          <w:szCs w:val="24"/>
        </w:rPr>
        <w:t xml:space="preserve">Pupils with SEND may face significantly greater challenges in learning than the majority of their </w:t>
      </w:r>
      <w:proofErr w:type="gramStart"/>
      <w:r>
        <w:rPr>
          <w:color w:val="000000"/>
          <w:sz w:val="24"/>
          <w:szCs w:val="24"/>
        </w:rPr>
        <w:t>peers, or</w:t>
      </w:r>
      <w:proofErr w:type="gramEnd"/>
      <w:r>
        <w:rPr>
          <w:color w:val="000000"/>
          <w:sz w:val="24"/>
          <w:szCs w:val="24"/>
        </w:rPr>
        <w:t xml:space="preserve"> have a disability which requires curriculum and other adaptations to access the teaching and facilities typically found in mainstream educational settings.</w:t>
      </w:r>
    </w:p>
    <w:p w14:paraId="3D956D24" w14:textId="77777777" w:rsidR="008477CA" w:rsidRDefault="008477CA">
      <w:pPr>
        <w:pBdr>
          <w:top w:val="nil"/>
          <w:left w:val="nil"/>
          <w:bottom w:val="nil"/>
          <w:right w:val="nil"/>
          <w:between w:val="nil"/>
        </w:pBdr>
        <w:spacing w:before="142"/>
        <w:rPr>
          <w:color w:val="000000"/>
          <w:sz w:val="24"/>
          <w:szCs w:val="24"/>
        </w:rPr>
      </w:pPr>
    </w:p>
    <w:p w14:paraId="2888CDF4" w14:textId="77777777" w:rsidR="008477CA" w:rsidRDefault="00000000">
      <w:pPr>
        <w:pBdr>
          <w:top w:val="nil"/>
          <w:left w:val="nil"/>
          <w:bottom w:val="nil"/>
          <w:right w:val="nil"/>
          <w:between w:val="nil"/>
        </w:pBdr>
        <w:spacing w:line="360" w:lineRule="auto"/>
        <w:ind w:left="710" w:right="620"/>
        <w:rPr>
          <w:color w:val="000000"/>
          <w:sz w:val="24"/>
          <w:szCs w:val="24"/>
        </w:rPr>
        <w:sectPr w:rsidR="008477CA">
          <w:pgSz w:w="11900" w:h="16850"/>
          <w:pgMar w:top="780" w:right="283" w:bottom="280" w:left="283" w:header="720" w:footer="720" w:gutter="0"/>
          <w:cols w:space="720"/>
        </w:sectPr>
      </w:pPr>
      <w:r>
        <w:rPr>
          <w:color w:val="000000"/>
          <w:sz w:val="24"/>
          <w:szCs w:val="24"/>
        </w:rPr>
        <w:t xml:space="preserve">The primary focus, for the Our Lady of Lourdes CMAT, when looking to secure positive outcomes for pupils who have SEND is to help them narrow their attainment gap with other pupils nationally. Nevertheless, the CMAT </w:t>
      </w:r>
      <w:proofErr w:type="spellStart"/>
      <w:r>
        <w:rPr>
          <w:color w:val="000000"/>
          <w:sz w:val="24"/>
          <w:szCs w:val="24"/>
        </w:rPr>
        <w:t>recognises</w:t>
      </w:r>
      <w:proofErr w:type="spellEnd"/>
      <w:r>
        <w:rPr>
          <w:color w:val="000000"/>
          <w:sz w:val="24"/>
          <w:szCs w:val="24"/>
        </w:rPr>
        <w:t xml:space="preserve"> that children and young people who have SEND</w:t>
      </w:r>
    </w:p>
    <w:p w14:paraId="2351D53F" w14:textId="77777777" w:rsidR="008477CA" w:rsidRDefault="00000000">
      <w:pPr>
        <w:pBdr>
          <w:top w:val="nil"/>
          <w:left w:val="nil"/>
          <w:bottom w:val="nil"/>
          <w:right w:val="nil"/>
          <w:between w:val="nil"/>
        </w:pBdr>
        <w:spacing w:before="71" w:line="360" w:lineRule="auto"/>
        <w:ind w:left="710" w:right="620"/>
        <w:rPr>
          <w:color w:val="000000"/>
          <w:sz w:val="24"/>
          <w:szCs w:val="24"/>
        </w:rPr>
      </w:pPr>
      <w:r>
        <w:rPr>
          <w:color w:val="000000"/>
          <w:sz w:val="24"/>
          <w:szCs w:val="24"/>
        </w:rPr>
        <w:lastRenderedPageBreak/>
        <w:t xml:space="preserve">need to secure positive outcomes in all areas of learning, in their own physical and mental health, life skills and socially. Therefore, as well as measuring the academic attainment and progress of pupils who have SEND, CMAT academies, are likely to have specific ways of measuring pupils progress across other measures, including against the targets in their education, health and care plans or individual education plans, where relevant, or by measuring improvements to pupils’ </w:t>
      </w:r>
      <w:proofErr w:type="spellStart"/>
      <w:r>
        <w:rPr>
          <w:color w:val="000000"/>
          <w:sz w:val="24"/>
          <w:szCs w:val="24"/>
        </w:rPr>
        <w:t>behaviour</w:t>
      </w:r>
      <w:proofErr w:type="spellEnd"/>
      <w:r>
        <w:rPr>
          <w:color w:val="000000"/>
          <w:sz w:val="24"/>
          <w:szCs w:val="24"/>
        </w:rPr>
        <w:t xml:space="preserve"> and social and emotional needs over time. (Appendix B Principals for assessing pupils with SEND)</w:t>
      </w:r>
    </w:p>
    <w:p w14:paraId="156E8FEE" w14:textId="77777777" w:rsidR="008477CA" w:rsidRDefault="008477CA">
      <w:pPr>
        <w:pBdr>
          <w:top w:val="nil"/>
          <w:left w:val="nil"/>
          <w:bottom w:val="nil"/>
          <w:right w:val="nil"/>
          <w:between w:val="nil"/>
        </w:pBdr>
        <w:spacing w:before="139"/>
        <w:rPr>
          <w:color w:val="000000"/>
          <w:sz w:val="24"/>
          <w:szCs w:val="24"/>
        </w:rPr>
      </w:pPr>
    </w:p>
    <w:p w14:paraId="4D946039" w14:textId="77777777" w:rsidR="008477CA" w:rsidRDefault="00000000">
      <w:pPr>
        <w:pStyle w:val="Heading1"/>
        <w:numPr>
          <w:ilvl w:val="0"/>
          <w:numId w:val="8"/>
        </w:numPr>
        <w:tabs>
          <w:tab w:val="left" w:pos="1099"/>
        </w:tabs>
        <w:ind w:left="1099" w:hanging="389"/>
      </w:pPr>
      <w:r>
        <w:t>Supporting our Schools</w:t>
      </w:r>
    </w:p>
    <w:p w14:paraId="503C3E7A" w14:textId="77777777" w:rsidR="008477CA" w:rsidRDefault="00000000">
      <w:pPr>
        <w:pBdr>
          <w:top w:val="nil"/>
          <w:left w:val="nil"/>
          <w:bottom w:val="nil"/>
          <w:right w:val="nil"/>
          <w:between w:val="nil"/>
        </w:pBdr>
        <w:spacing w:before="142" w:line="360" w:lineRule="auto"/>
        <w:ind w:left="710" w:right="620"/>
        <w:rPr>
          <w:color w:val="000000"/>
          <w:sz w:val="24"/>
          <w:szCs w:val="24"/>
        </w:rPr>
      </w:pPr>
      <w:r>
        <w:rPr>
          <w:color w:val="000000"/>
          <w:sz w:val="24"/>
          <w:szCs w:val="24"/>
        </w:rPr>
        <w:t xml:space="preserve">We shall offer a SEND service to all our schools to advise and support them in the implementation of the Our Lady of Lourdes CMAT SEND Policy and in the improvement of outcomes for all children and young people who have SEND. The service </w:t>
      </w:r>
      <w:proofErr w:type="gramStart"/>
      <w:r>
        <w:rPr>
          <w:color w:val="000000"/>
          <w:sz w:val="24"/>
          <w:szCs w:val="24"/>
        </w:rPr>
        <w:t>offer</w:t>
      </w:r>
      <w:proofErr w:type="gramEnd"/>
      <w:r>
        <w:rPr>
          <w:color w:val="000000"/>
          <w:sz w:val="24"/>
          <w:szCs w:val="24"/>
        </w:rPr>
        <w:t xml:space="preserve"> will include:</w:t>
      </w:r>
    </w:p>
    <w:p w14:paraId="3235AB02" w14:textId="77777777" w:rsidR="008477CA" w:rsidRDefault="00000000">
      <w:pPr>
        <w:numPr>
          <w:ilvl w:val="1"/>
          <w:numId w:val="8"/>
        </w:numPr>
        <w:pBdr>
          <w:top w:val="nil"/>
          <w:left w:val="nil"/>
          <w:bottom w:val="nil"/>
          <w:right w:val="nil"/>
          <w:between w:val="nil"/>
        </w:pBdr>
        <w:tabs>
          <w:tab w:val="left" w:pos="1636"/>
        </w:tabs>
        <w:spacing w:before="1"/>
        <w:ind w:left="1636" w:hanging="359"/>
        <w:rPr>
          <w:color w:val="000000"/>
          <w:sz w:val="24"/>
          <w:szCs w:val="24"/>
        </w:rPr>
      </w:pPr>
      <w:r>
        <w:rPr>
          <w:color w:val="000000"/>
          <w:sz w:val="24"/>
          <w:szCs w:val="24"/>
        </w:rPr>
        <w:t>SEND reviews of provision</w:t>
      </w:r>
    </w:p>
    <w:p w14:paraId="4FEE39A7" w14:textId="77777777" w:rsidR="008477CA" w:rsidRDefault="00000000">
      <w:pPr>
        <w:numPr>
          <w:ilvl w:val="1"/>
          <w:numId w:val="8"/>
        </w:numPr>
        <w:pBdr>
          <w:top w:val="nil"/>
          <w:left w:val="nil"/>
          <w:bottom w:val="nil"/>
          <w:right w:val="nil"/>
          <w:between w:val="nil"/>
        </w:pBdr>
        <w:tabs>
          <w:tab w:val="left" w:pos="1636"/>
        </w:tabs>
        <w:spacing w:before="141"/>
        <w:ind w:left="1636" w:hanging="359"/>
        <w:rPr>
          <w:color w:val="000000"/>
          <w:sz w:val="24"/>
          <w:szCs w:val="24"/>
        </w:rPr>
      </w:pPr>
      <w:r>
        <w:rPr>
          <w:color w:val="000000"/>
          <w:sz w:val="24"/>
          <w:szCs w:val="24"/>
        </w:rPr>
        <w:t>Legal advice</w:t>
      </w:r>
    </w:p>
    <w:p w14:paraId="012691EA" w14:textId="77777777" w:rsidR="008477CA" w:rsidRDefault="00000000">
      <w:pPr>
        <w:numPr>
          <w:ilvl w:val="1"/>
          <w:numId w:val="8"/>
        </w:numPr>
        <w:pBdr>
          <w:top w:val="nil"/>
          <w:left w:val="nil"/>
          <w:bottom w:val="nil"/>
          <w:right w:val="nil"/>
          <w:between w:val="nil"/>
        </w:pBdr>
        <w:tabs>
          <w:tab w:val="left" w:pos="1636"/>
        </w:tabs>
        <w:spacing w:before="141"/>
        <w:ind w:left="1636" w:hanging="359"/>
        <w:rPr>
          <w:color w:val="000000"/>
          <w:sz w:val="24"/>
          <w:szCs w:val="24"/>
        </w:rPr>
      </w:pPr>
      <w:r>
        <w:rPr>
          <w:color w:val="000000"/>
          <w:sz w:val="24"/>
          <w:szCs w:val="24"/>
        </w:rPr>
        <w:t>Support for identification and intervention</w:t>
      </w:r>
    </w:p>
    <w:p w14:paraId="3FB8741B" w14:textId="77777777" w:rsidR="008477CA" w:rsidRDefault="00000000">
      <w:pPr>
        <w:numPr>
          <w:ilvl w:val="1"/>
          <w:numId w:val="8"/>
        </w:numPr>
        <w:pBdr>
          <w:top w:val="nil"/>
          <w:left w:val="nil"/>
          <w:bottom w:val="nil"/>
          <w:right w:val="nil"/>
          <w:between w:val="nil"/>
        </w:pBdr>
        <w:tabs>
          <w:tab w:val="left" w:pos="1636"/>
        </w:tabs>
        <w:spacing w:before="138"/>
        <w:ind w:left="1636" w:hanging="359"/>
        <w:rPr>
          <w:color w:val="000000"/>
          <w:sz w:val="24"/>
          <w:szCs w:val="24"/>
        </w:rPr>
      </w:pPr>
      <w:r>
        <w:rPr>
          <w:color w:val="000000"/>
          <w:sz w:val="24"/>
          <w:szCs w:val="24"/>
        </w:rPr>
        <w:t>Staff training and conferences</w:t>
      </w:r>
    </w:p>
    <w:p w14:paraId="224B0F32" w14:textId="77777777" w:rsidR="008477CA" w:rsidRDefault="00000000">
      <w:pPr>
        <w:numPr>
          <w:ilvl w:val="1"/>
          <w:numId w:val="8"/>
        </w:numPr>
        <w:pBdr>
          <w:top w:val="nil"/>
          <w:left w:val="nil"/>
          <w:bottom w:val="nil"/>
          <w:right w:val="nil"/>
          <w:between w:val="nil"/>
        </w:pBdr>
        <w:tabs>
          <w:tab w:val="left" w:pos="1636"/>
        </w:tabs>
        <w:spacing w:before="142"/>
        <w:ind w:left="1636" w:hanging="359"/>
        <w:rPr>
          <w:color w:val="000000"/>
          <w:sz w:val="24"/>
          <w:szCs w:val="24"/>
        </w:rPr>
      </w:pPr>
      <w:r>
        <w:rPr>
          <w:color w:val="000000"/>
          <w:sz w:val="24"/>
          <w:szCs w:val="24"/>
        </w:rPr>
        <w:t>SENCO Network meetings to inform and share best practice</w:t>
      </w:r>
    </w:p>
    <w:p w14:paraId="3492B8DF" w14:textId="77777777" w:rsidR="008477CA" w:rsidRDefault="00000000">
      <w:pPr>
        <w:numPr>
          <w:ilvl w:val="1"/>
          <w:numId w:val="8"/>
        </w:numPr>
        <w:pBdr>
          <w:top w:val="nil"/>
          <w:left w:val="nil"/>
          <w:bottom w:val="nil"/>
          <w:right w:val="nil"/>
          <w:between w:val="nil"/>
        </w:pBdr>
        <w:tabs>
          <w:tab w:val="left" w:pos="1636"/>
        </w:tabs>
        <w:spacing w:before="143"/>
        <w:ind w:left="1636" w:hanging="359"/>
        <w:rPr>
          <w:color w:val="000000"/>
          <w:sz w:val="24"/>
          <w:szCs w:val="24"/>
        </w:rPr>
      </w:pPr>
      <w:r>
        <w:rPr>
          <w:color w:val="000000"/>
          <w:sz w:val="24"/>
          <w:szCs w:val="24"/>
        </w:rPr>
        <w:t>Fostering of partnership working and advice on the brokering of support services</w:t>
      </w:r>
    </w:p>
    <w:p w14:paraId="7BCB1654" w14:textId="77777777" w:rsidR="008477CA" w:rsidRDefault="008477CA">
      <w:pPr>
        <w:pBdr>
          <w:top w:val="nil"/>
          <w:left w:val="nil"/>
          <w:bottom w:val="nil"/>
          <w:right w:val="nil"/>
          <w:between w:val="nil"/>
        </w:pBdr>
        <w:rPr>
          <w:color w:val="000000"/>
          <w:sz w:val="24"/>
          <w:szCs w:val="24"/>
        </w:rPr>
      </w:pPr>
    </w:p>
    <w:p w14:paraId="3924941F" w14:textId="77777777" w:rsidR="008477CA" w:rsidRDefault="008477CA">
      <w:pPr>
        <w:pBdr>
          <w:top w:val="nil"/>
          <w:left w:val="nil"/>
          <w:bottom w:val="nil"/>
          <w:right w:val="nil"/>
          <w:between w:val="nil"/>
        </w:pBdr>
        <w:spacing w:before="157"/>
        <w:rPr>
          <w:color w:val="000000"/>
          <w:sz w:val="24"/>
          <w:szCs w:val="24"/>
        </w:rPr>
      </w:pPr>
    </w:p>
    <w:p w14:paraId="4B5329A0" w14:textId="77777777" w:rsidR="008477CA" w:rsidRDefault="00000000">
      <w:pPr>
        <w:pStyle w:val="Heading1"/>
        <w:numPr>
          <w:ilvl w:val="0"/>
          <w:numId w:val="8"/>
        </w:numPr>
        <w:tabs>
          <w:tab w:val="left" w:pos="1099"/>
        </w:tabs>
        <w:ind w:left="1099" w:hanging="389"/>
      </w:pPr>
      <w:r>
        <w:t>Role of the Special Educational Needs Co-</w:t>
      </w:r>
      <w:proofErr w:type="spellStart"/>
      <w:r>
        <w:t>ordinator</w:t>
      </w:r>
      <w:proofErr w:type="spellEnd"/>
      <w:r>
        <w:t xml:space="preserve"> (SENCO)</w:t>
      </w:r>
    </w:p>
    <w:p w14:paraId="5070BA16"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The SENCO plays an essential role in SEND provision and is responsible for the day-to-day operation of the SEND Policy. This involves working with the Head Teacher, staff, parents/carers and other agencies to determine the strategic development of this policy and the individual academies specific SEND policy. The main responsibilities of the SENCO are:</w:t>
      </w:r>
    </w:p>
    <w:p w14:paraId="0F9FCB77" w14:textId="77777777" w:rsidR="008477CA" w:rsidRDefault="00000000">
      <w:pPr>
        <w:numPr>
          <w:ilvl w:val="0"/>
          <w:numId w:val="3"/>
        </w:numPr>
        <w:pBdr>
          <w:top w:val="nil"/>
          <w:left w:val="nil"/>
          <w:bottom w:val="nil"/>
          <w:right w:val="nil"/>
          <w:between w:val="nil"/>
        </w:pBdr>
        <w:tabs>
          <w:tab w:val="left" w:pos="868"/>
        </w:tabs>
        <w:spacing w:before="2" w:line="360" w:lineRule="auto"/>
        <w:ind w:right="1345" w:firstLine="0"/>
        <w:rPr>
          <w:color w:val="000000"/>
          <w:sz w:val="24"/>
          <w:szCs w:val="24"/>
        </w:rPr>
      </w:pPr>
      <w:r>
        <w:rPr>
          <w:color w:val="000000"/>
          <w:sz w:val="24"/>
          <w:szCs w:val="24"/>
        </w:rPr>
        <w:t>Overseeing the day-to-day operation of the SEND Policy, focusing on high aspirations and improving outcomes</w:t>
      </w:r>
    </w:p>
    <w:p w14:paraId="004D562C" w14:textId="77777777" w:rsidR="008477CA" w:rsidRDefault="00000000">
      <w:pPr>
        <w:numPr>
          <w:ilvl w:val="0"/>
          <w:numId w:val="3"/>
        </w:numPr>
        <w:pBdr>
          <w:top w:val="nil"/>
          <w:left w:val="nil"/>
          <w:bottom w:val="nil"/>
          <w:right w:val="nil"/>
          <w:between w:val="nil"/>
        </w:pBdr>
        <w:tabs>
          <w:tab w:val="left" w:pos="868"/>
        </w:tabs>
        <w:spacing w:line="360" w:lineRule="auto"/>
        <w:ind w:right="797" w:firstLine="0"/>
        <w:rPr>
          <w:color w:val="000000"/>
          <w:sz w:val="24"/>
          <w:szCs w:val="24"/>
        </w:rPr>
      </w:pPr>
      <w:r>
        <w:rPr>
          <w:color w:val="000000"/>
          <w:sz w:val="24"/>
          <w:szCs w:val="24"/>
        </w:rPr>
        <w:t xml:space="preserve">Delivering an outcomes-focused and </w:t>
      </w:r>
      <w:proofErr w:type="spellStart"/>
      <w:r>
        <w:rPr>
          <w:color w:val="000000"/>
          <w:sz w:val="24"/>
          <w:szCs w:val="24"/>
        </w:rPr>
        <w:t>co-ordinated</w:t>
      </w:r>
      <w:proofErr w:type="spellEnd"/>
      <w:r>
        <w:rPr>
          <w:color w:val="000000"/>
          <w:sz w:val="24"/>
          <w:szCs w:val="24"/>
        </w:rPr>
        <w:t xml:space="preserve"> plan for pupils and young people with SEND and their families</w:t>
      </w:r>
    </w:p>
    <w:p w14:paraId="31EF8378" w14:textId="77777777" w:rsidR="008477CA" w:rsidRDefault="00000000">
      <w:pPr>
        <w:numPr>
          <w:ilvl w:val="0"/>
          <w:numId w:val="3"/>
        </w:numPr>
        <w:pBdr>
          <w:top w:val="nil"/>
          <w:left w:val="nil"/>
          <w:bottom w:val="nil"/>
          <w:right w:val="nil"/>
          <w:between w:val="nil"/>
        </w:pBdr>
        <w:tabs>
          <w:tab w:val="left" w:pos="868"/>
        </w:tabs>
        <w:ind w:left="868" w:hanging="157"/>
        <w:rPr>
          <w:color w:val="000000"/>
          <w:sz w:val="24"/>
          <w:szCs w:val="24"/>
        </w:rPr>
      </w:pPr>
      <w:r>
        <w:rPr>
          <w:color w:val="000000"/>
          <w:sz w:val="24"/>
          <w:szCs w:val="24"/>
        </w:rPr>
        <w:t>Attending and contributing to SENCO network meetings at least termly</w:t>
      </w:r>
    </w:p>
    <w:p w14:paraId="4C934FE3" w14:textId="77777777" w:rsidR="008477CA" w:rsidRDefault="00000000">
      <w:pPr>
        <w:numPr>
          <w:ilvl w:val="0"/>
          <w:numId w:val="3"/>
        </w:numPr>
        <w:pBdr>
          <w:top w:val="nil"/>
          <w:left w:val="nil"/>
          <w:bottom w:val="nil"/>
          <w:right w:val="nil"/>
          <w:between w:val="nil"/>
        </w:pBdr>
        <w:tabs>
          <w:tab w:val="left" w:pos="921"/>
        </w:tabs>
        <w:spacing w:before="140"/>
        <w:ind w:left="921" w:hanging="157"/>
        <w:rPr>
          <w:color w:val="000000"/>
          <w:sz w:val="24"/>
          <w:szCs w:val="24"/>
        </w:rPr>
      </w:pPr>
      <w:r>
        <w:rPr>
          <w:color w:val="000000"/>
          <w:sz w:val="24"/>
          <w:szCs w:val="24"/>
        </w:rPr>
        <w:t>Staff development on SEND matters</w:t>
      </w:r>
    </w:p>
    <w:p w14:paraId="4A6C8FA8"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Responding to changes in SEND Policy, locally and nationally</w:t>
      </w:r>
    </w:p>
    <w:p w14:paraId="41CFF1DA"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Ensuring annual reviews of children with EHCPs are conducted accurately</w:t>
      </w:r>
    </w:p>
    <w:p w14:paraId="617E1F85"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Supporting departments and Year Leaders in understanding SEND issues and assisting with</w:t>
      </w:r>
    </w:p>
    <w:p w14:paraId="3E8C1DAA" w14:textId="77777777" w:rsidR="008477CA" w:rsidRDefault="00000000">
      <w:pPr>
        <w:pBdr>
          <w:top w:val="nil"/>
          <w:left w:val="nil"/>
          <w:bottom w:val="nil"/>
          <w:right w:val="nil"/>
          <w:between w:val="nil"/>
        </w:pBdr>
        <w:spacing w:before="139"/>
        <w:ind w:left="710"/>
        <w:rPr>
          <w:color w:val="000000"/>
          <w:sz w:val="24"/>
          <w:szCs w:val="24"/>
        </w:rPr>
      </w:pPr>
      <w:r>
        <w:rPr>
          <w:color w:val="000000"/>
          <w:sz w:val="24"/>
          <w:szCs w:val="24"/>
        </w:rPr>
        <w:t>developing effective strategies for improved outcomes and provision</w:t>
      </w:r>
    </w:p>
    <w:p w14:paraId="205ACF43"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sectPr w:rsidR="008477CA">
          <w:pgSz w:w="11900" w:h="16850"/>
          <w:pgMar w:top="780" w:right="283" w:bottom="280" w:left="283" w:header="720" w:footer="720" w:gutter="0"/>
          <w:cols w:space="720"/>
        </w:sectPr>
      </w:pPr>
      <w:r>
        <w:rPr>
          <w:color w:val="000000"/>
          <w:sz w:val="24"/>
          <w:szCs w:val="24"/>
        </w:rPr>
        <w:t>Line managing Inclusion staff where this is necessary in individual Academies</w:t>
      </w:r>
    </w:p>
    <w:p w14:paraId="56CE0246" w14:textId="77777777" w:rsidR="008477CA" w:rsidRDefault="00000000">
      <w:pPr>
        <w:numPr>
          <w:ilvl w:val="0"/>
          <w:numId w:val="3"/>
        </w:numPr>
        <w:pBdr>
          <w:top w:val="nil"/>
          <w:left w:val="nil"/>
          <w:bottom w:val="nil"/>
          <w:right w:val="nil"/>
          <w:between w:val="nil"/>
        </w:pBdr>
        <w:tabs>
          <w:tab w:val="left" w:pos="868"/>
        </w:tabs>
        <w:spacing w:before="71"/>
        <w:ind w:left="868" w:hanging="157"/>
        <w:rPr>
          <w:color w:val="000000"/>
          <w:sz w:val="24"/>
          <w:szCs w:val="24"/>
        </w:rPr>
      </w:pPr>
      <w:r>
        <w:rPr>
          <w:color w:val="000000"/>
          <w:sz w:val="24"/>
          <w:szCs w:val="24"/>
        </w:rPr>
        <w:lastRenderedPageBreak/>
        <w:t>Liaising with external agencies, including Health and Social Services</w:t>
      </w:r>
    </w:p>
    <w:p w14:paraId="383A1577" w14:textId="77777777" w:rsidR="008477CA" w:rsidRDefault="00000000">
      <w:pPr>
        <w:numPr>
          <w:ilvl w:val="0"/>
          <w:numId w:val="3"/>
        </w:numPr>
        <w:pBdr>
          <w:top w:val="nil"/>
          <w:left w:val="nil"/>
          <w:bottom w:val="nil"/>
          <w:right w:val="nil"/>
          <w:between w:val="nil"/>
        </w:pBdr>
        <w:tabs>
          <w:tab w:val="left" w:pos="868"/>
        </w:tabs>
        <w:spacing w:before="139"/>
        <w:ind w:left="868" w:hanging="157"/>
        <w:rPr>
          <w:color w:val="000000"/>
          <w:sz w:val="24"/>
          <w:szCs w:val="24"/>
        </w:rPr>
      </w:pPr>
      <w:r>
        <w:rPr>
          <w:color w:val="000000"/>
          <w:sz w:val="24"/>
          <w:szCs w:val="24"/>
        </w:rPr>
        <w:t>Liaising with the Designated Teacher for Looked after Children</w:t>
      </w:r>
    </w:p>
    <w:p w14:paraId="27564E7F"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Liaising with other providers regarding transitional arrangements</w:t>
      </w:r>
    </w:p>
    <w:p w14:paraId="350E36EE"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Liaising with parents/ carers</w:t>
      </w:r>
    </w:p>
    <w:p w14:paraId="7D5E054D"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Working with senior leaders within the school to ensure compliance with the Equality Act</w:t>
      </w:r>
    </w:p>
    <w:p w14:paraId="1AFE47B2"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(2010)</w:t>
      </w:r>
    </w:p>
    <w:p w14:paraId="281140B9"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Providing advice on the financial resources required to effectively support pupils/young people</w:t>
      </w:r>
    </w:p>
    <w:p w14:paraId="38ECB081"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with SEND</w:t>
      </w:r>
    </w:p>
    <w:p w14:paraId="6B3C20A6" w14:textId="77777777" w:rsidR="008477CA" w:rsidRDefault="00000000">
      <w:pPr>
        <w:numPr>
          <w:ilvl w:val="0"/>
          <w:numId w:val="3"/>
        </w:numPr>
        <w:pBdr>
          <w:top w:val="nil"/>
          <w:left w:val="nil"/>
          <w:bottom w:val="nil"/>
          <w:right w:val="nil"/>
          <w:between w:val="nil"/>
        </w:pBdr>
        <w:tabs>
          <w:tab w:val="left" w:pos="868"/>
        </w:tabs>
        <w:spacing w:before="139"/>
        <w:ind w:left="868" w:hanging="157"/>
        <w:rPr>
          <w:color w:val="000000"/>
          <w:sz w:val="24"/>
          <w:szCs w:val="24"/>
        </w:rPr>
      </w:pPr>
      <w:r>
        <w:rPr>
          <w:color w:val="000000"/>
          <w:sz w:val="24"/>
          <w:szCs w:val="24"/>
        </w:rPr>
        <w:t>Arranging assessments for Access Arrangements for Examinations</w:t>
      </w:r>
    </w:p>
    <w:p w14:paraId="7CBD6DB2"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proofErr w:type="spellStart"/>
      <w:r>
        <w:rPr>
          <w:color w:val="000000"/>
          <w:sz w:val="24"/>
          <w:szCs w:val="24"/>
        </w:rPr>
        <w:t>Analysing</w:t>
      </w:r>
      <w:proofErr w:type="spellEnd"/>
      <w:r>
        <w:rPr>
          <w:color w:val="000000"/>
          <w:sz w:val="24"/>
          <w:szCs w:val="24"/>
        </w:rPr>
        <w:t xml:space="preserve"> school performance data that impacts on improved outcomes for pupils/young people</w:t>
      </w:r>
    </w:p>
    <w:p w14:paraId="0A264D5D"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with SEND</w:t>
      </w:r>
    </w:p>
    <w:p w14:paraId="7A729A76"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Ensure that the SEND Register is up to date</w:t>
      </w:r>
    </w:p>
    <w:p w14:paraId="199C8B1E"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pPr>
      <w:r>
        <w:rPr>
          <w:color w:val="000000"/>
          <w:sz w:val="24"/>
          <w:szCs w:val="24"/>
        </w:rPr>
        <w:t xml:space="preserve">Training teachers to ensure they </w:t>
      </w:r>
      <w:proofErr w:type="gramStart"/>
      <w:r>
        <w:rPr>
          <w:color w:val="000000"/>
          <w:sz w:val="24"/>
          <w:szCs w:val="24"/>
        </w:rPr>
        <w:t>are able to</w:t>
      </w:r>
      <w:proofErr w:type="gramEnd"/>
      <w:r>
        <w:rPr>
          <w:color w:val="000000"/>
          <w:sz w:val="24"/>
          <w:szCs w:val="24"/>
        </w:rPr>
        <w:t xml:space="preserve"> meet the needs of their students with quality first</w:t>
      </w:r>
    </w:p>
    <w:p w14:paraId="2591C741"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teaching and through adaptations to the curriculum</w:t>
      </w:r>
    </w:p>
    <w:p w14:paraId="6495DBC8" w14:textId="77777777" w:rsidR="008477CA" w:rsidRDefault="00000000">
      <w:pPr>
        <w:numPr>
          <w:ilvl w:val="0"/>
          <w:numId w:val="3"/>
        </w:numPr>
        <w:pBdr>
          <w:top w:val="nil"/>
          <w:left w:val="nil"/>
          <w:bottom w:val="nil"/>
          <w:right w:val="nil"/>
          <w:between w:val="nil"/>
        </w:pBdr>
        <w:tabs>
          <w:tab w:val="left" w:pos="868"/>
        </w:tabs>
        <w:spacing w:before="142"/>
        <w:ind w:left="868" w:hanging="157"/>
        <w:rPr>
          <w:color w:val="000000"/>
          <w:sz w:val="24"/>
          <w:szCs w:val="24"/>
        </w:rPr>
      </w:pPr>
      <w:r>
        <w:rPr>
          <w:color w:val="000000"/>
          <w:sz w:val="24"/>
          <w:szCs w:val="24"/>
        </w:rPr>
        <w:t>Undertake regular reviews of the overall effectiveness of interventions employed in the academy</w:t>
      </w:r>
    </w:p>
    <w:p w14:paraId="641D7952" w14:textId="77777777" w:rsidR="008477CA" w:rsidRDefault="00000000">
      <w:pPr>
        <w:pBdr>
          <w:top w:val="nil"/>
          <w:left w:val="nil"/>
          <w:bottom w:val="nil"/>
          <w:right w:val="nil"/>
          <w:between w:val="nil"/>
        </w:pBdr>
        <w:spacing w:before="138"/>
        <w:ind w:left="710"/>
        <w:rPr>
          <w:color w:val="000000"/>
          <w:sz w:val="24"/>
          <w:szCs w:val="24"/>
        </w:rPr>
      </w:pPr>
      <w:r>
        <w:rPr>
          <w:color w:val="000000"/>
          <w:sz w:val="24"/>
          <w:szCs w:val="24"/>
        </w:rPr>
        <w:t>for SEND students</w:t>
      </w:r>
    </w:p>
    <w:p w14:paraId="59C42DAF" w14:textId="77777777" w:rsidR="008477CA" w:rsidRDefault="00000000">
      <w:pPr>
        <w:numPr>
          <w:ilvl w:val="0"/>
          <w:numId w:val="3"/>
        </w:numPr>
        <w:pBdr>
          <w:top w:val="nil"/>
          <w:left w:val="nil"/>
          <w:bottom w:val="nil"/>
          <w:right w:val="nil"/>
          <w:between w:val="nil"/>
        </w:pBdr>
        <w:tabs>
          <w:tab w:val="left" w:pos="868"/>
        </w:tabs>
        <w:spacing w:before="142"/>
        <w:ind w:left="868" w:hanging="157"/>
        <w:rPr>
          <w:color w:val="000000"/>
          <w:sz w:val="24"/>
          <w:szCs w:val="24"/>
        </w:rPr>
      </w:pPr>
      <w:r>
        <w:rPr>
          <w:color w:val="000000"/>
          <w:sz w:val="24"/>
          <w:szCs w:val="24"/>
        </w:rPr>
        <w:t>Stay aware of latest changes and updates to SEND practice nationally and of the latest</w:t>
      </w:r>
    </w:p>
    <w:p w14:paraId="561965D2"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approaches to SEND support and intervention</w:t>
      </w:r>
    </w:p>
    <w:p w14:paraId="2763FB90" w14:textId="77777777" w:rsidR="008477CA" w:rsidRDefault="00000000">
      <w:pPr>
        <w:numPr>
          <w:ilvl w:val="0"/>
          <w:numId w:val="3"/>
        </w:numPr>
        <w:pBdr>
          <w:top w:val="nil"/>
          <w:left w:val="nil"/>
          <w:bottom w:val="nil"/>
          <w:right w:val="nil"/>
          <w:between w:val="nil"/>
        </w:pBdr>
        <w:tabs>
          <w:tab w:val="left" w:pos="868"/>
        </w:tabs>
        <w:spacing w:before="141"/>
        <w:ind w:left="868" w:hanging="157"/>
        <w:rPr>
          <w:color w:val="000000"/>
          <w:sz w:val="24"/>
          <w:szCs w:val="24"/>
        </w:rPr>
        <w:sectPr w:rsidR="008477CA">
          <w:pgSz w:w="11900" w:h="16850"/>
          <w:pgMar w:top="780" w:right="283" w:bottom="280" w:left="283" w:header="720" w:footer="720" w:gutter="0"/>
          <w:cols w:space="720"/>
        </w:sectPr>
      </w:pPr>
      <w:r>
        <w:rPr>
          <w:color w:val="000000"/>
          <w:sz w:val="24"/>
          <w:szCs w:val="24"/>
        </w:rPr>
        <w:t xml:space="preserve">Quality </w:t>
      </w:r>
      <w:proofErr w:type="gramStart"/>
      <w:r>
        <w:rPr>
          <w:color w:val="000000"/>
          <w:sz w:val="24"/>
          <w:szCs w:val="24"/>
        </w:rPr>
        <w:t>assure</w:t>
      </w:r>
      <w:proofErr w:type="gramEnd"/>
      <w:r>
        <w:rPr>
          <w:color w:val="000000"/>
          <w:sz w:val="24"/>
          <w:szCs w:val="24"/>
        </w:rPr>
        <w:t xml:space="preserve"> the effectiveness of staff working in the SEND Department, including all TAs</w:t>
      </w:r>
    </w:p>
    <w:p w14:paraId="41B687B9" w14:textId="77777777" w:rsidR="008477CA" w:rsidRDefault="00000000">
      <w:pPr>
        <w:pStyle w:val="Heading1"/>
        <w:spacing w:before="71"/>
        <w:ind w:firstLine="710"/>
        <w:jc w:val="both"/>
      </w:pPr>
      <w:r>
        <w:lastRenderedPageBreak/>
        <w:t>APPENDIX A</w:t>
      </w:r>
    </w:p>
    <w:p w14:paraId="128197D5" w14:textId="77777777" w:rsidR="008477CA" w:rsidRDefault="008477CA">
      <w:pPr>
        <w:pBdr>
          <w:top w:val="nil"/>
          <w:left w:val="nil"/>
          <w:bottom w:val="nil"/>
          <w:right w:val="nil"/>
          <w:between w:val="nil"/>
        </w:pBdr>
        <w:rPr>
          <w:b/>
          <w:bCs/>
          <w:color w:val="000000"/>
          <w:sz w:val="24"/>
          <w:szCs w:val="24"/>
        </w:rPr>
      </w:pPr>
    </w:p>
    <w:p w14:paraId="10AA6EC5" w14:textId="77777777" w:rsidR="008477CA" w:rsidRDefault="008477CA">
      <w:pPr>
        <w:pBdr>
          <w:top w:val="nil"/>
          <w:left w:val="nil"/>
          <w:bottom w:val="nil"/>
          <w:right w:val="nil"/>
          <w:between w:val="nil"/>
        </w:pBdr>
        <w:spacing w:before="1"/>
        <w:rPr>
          <w:b/>
          <w:bCs/>
          <w:color w:val="000000"/>
          <w:sz w:val="24"/>
          <w:szCs w:val="24"/>
        </w:rPr>
      </w:pPr>
    </w:p>
    <w:p w14:paraId="75682B5E" w14:textId="77777777" w:rsidR="008477CA" w:rsidRDefault="00000000">
      <w:pPr>
        <w:ind w:left="710"/>
        <w:jc w:val="both"/>
        <w:rPr>
          <w:b/>
          <w:bCs/>
          <w:sz w:val="24"/>
          <w:szCs w:val="24"/>
        </w:rPr>
      </w:pPr>
      <w:r>
        <w:rPr>
          <w:b/>
          <w:bCs/>
          <w:sz w:val="24"/>
          <w:szCs w:val="24"/>
          <w:u w:val="single"/>
        </w:rPr>
        <w:t>Guidance for entry to Special Educational Needs and Disability (SEND) list</w:t>
      </w:r>
    </w:p>
    <w:p w14:paraId="3854B101" w14:textId="77777777" w:rsidR="008477CA" w:rsidRDefault="00000000">
      <w:pPr>
        <w:pBdr>
          <w:top w:val="nil"/>
          <w:left w:val="nil"/>
          <w:bottom w:val="nil"/>
          <w:right w:val="nil"/>
          <w:between w:val="nil"/>
        </w:pBdr>
        <w:spacing w:before="141" w:line="360" w:lineRule="auto"/>
        <w:ind w:left="710"/>
        <w:rPr>
          <w:color w:val="000000"/>
          <w:sz w:val="24"/>
          <w:szCs w:val="24"/>
        </w:rPr>
      </w:pPr>
      <w:r>
        <w:rPr>
          <w:color w:val="000000"/>
          <w:sz w:val="24"/>
          <w:szCs w:val="24"/>
        </w:rPr>
        <w:t>This guidance is for all SENCo’s, head teachers, teachers and professionals in schools to help make decisions for a pupil’s entry to the SEND list.</w:t>
      </w:r>
    </w:p>
    <w:p w14:paraId="241756F2" w14:textId="77777777" w:rsidR="008477CA" w:rsidRDefault="008477CA">
      <w:pPr>
        <w:pBdr>
          <w:top w:val="nil"/>
          <w:left w:val="nil"/>
          <w:bottom w:val="nil"/>
          <w:right w:val="nil"/>
          <w:between w:val="nil"/>
        </w:pBdr>
        <w:spacing w:before="142"/>
        <w:rPr>
          <w:color w:val="000000"/>
          <w:sz w:val="24"/>
          <w:szCs w:val="24"/>
        </w:rPr>
      </w:pPr>
    </w:p>
    <w:p w14:paraId="2E6F44C0" w14:textId="77777777" w:rsidR="008477CA" w:rsidRDefault="00000000">
      <w:pPr>
        <w:pStyle w:val="Heading1"/>
        <w:ind w:firstLine="710"/>
        <w:jc w:val="both"/>
      </w:pPr>
      <w:r>
        <w:rPr>
          <w:u w:val="single"/>
        </w:rPr>
        <w:t>Definitions of Special Educational Needs and Disability</w:t>
      </w:r>
    </w:p>
    <w:p w14:paraId="7DAD547C" w14:textId="77777777" w:rsidR="008477CA" w:rsidRDefault="00000000">
      <w:pPr>
        <w:pBdr>
          <w:top w:val="nil"/>
          <w:left w:val="nil"/>
          <w:bottom w:val="nil"/>
          <w:right w:val="nil"/>
          <w:between w:val="nil"/>
        </w:pBdr>
        <w:spacing w:before="138" w:line="360" w:lineRule="auto"/>
        <w:ind w:left="710" w:right="1042"/>
        <w:jc w:val="both"/>
        <w:rPr>
          <w:color w:val="000000"/>
          <w:sz w:val="24"/>
          <w:szCs w:val="24"/>
        </w:rPr>
      </w:pPr>
      <w:r>
        <w:rPr>
          <w:color w:val="000000"/>
          <w:sz w:val="24"/>
          <w:szCs w:val="24"/>
        </w:rPr>
        <w:t>A child or young person has SEND if they have a learning difficulty or disability which calls for special educational provision to be made for them. A child of compulsory school age or young person has a learning difficulty or disability if they:</w:t>
      </w:r>
    </w:p>
    <w:p w14:paraId="7D8F17F9" w14:textId="77777777" w:rsidR="008477CA" w:rsidRDefault="00000000">
      <w:pPr>
        <w:numPr>
          <w:ilvl w:val="0"/>
          <w:numId w:val="2"/>
        </w:numPr>
        <w:pBdr>
          <w:top w:val="nil"/>
          <w:left w:val="nil"/>
          <w:bottom w:val="nil"/>
          <w:right w:val="nil"/>
          <w:between w:val="nil"/>
        </w:pBdr>
        <w:tabs>
          <w:tab w:val="left" w:pos="1431"/>
        </w:tabs>
        <w:spacing w:before="2" w:line="360" w:lineRule="auto"/>
        <w:ind w:right="570"/>
        <w:rPr>
          <w:color w:val="000000"/>
          <w:sz w:val="24"/>
          <w:szCs w:val="24"/>
        </w:rPr>
      </w:pPr>
      <w:r>
        <w:rPr>
          <w:color w:val="000000"/>
          <w:sz w:val="24"/>
          <w:szCs w:val="24"/>
        </w:rPr>
        <w:t xml:space="preserve">have a significantly greater difficulty in learning </w:t>
      </w:r>
      <w:proofErr w:type="gramStart"/>
      <w:r>
        <w:rPr>
          <w:color w:val="000000"/>
          <w:sz w:val="24"/>
          <w:szCs w:val="24"/>
        </w:rPr>
        <w:t>that</w:t>
      </w:r>
      <w:proofErr w:type="gramEnd"/>
      <w:r>
        <w:rPr>
          <w:color w:val="000000"/>
          <w:sz w:val="24"/>
          <w:szCs w:val="24"/>
        </w:rPr>
        <w:t xml:space="preserve"> </w:t>
      </w:r>
      <w:proofErr w:type="gramStart"/>
      <w:r>
        <w:rPr>
          <w:color w:val="000000"/>
          <w:sz w:val="24"/>
          <w:szCs w:val="24"/>
        </w:rPr>
        <w:t>the majority of</w:t>
      </w:r>
      <w:proofErr w:type="gramEnd"/>
      <w:r>
        <w:rPr>
          <w:color w:val="000000"/>
          <w:sz w:val="24"/>
          <w:szCs w:val="24"/>
        </w:rPr>
        <w:t xml:space="preserve"> others of the same age; or</w:t>
      </w:r>
    </w:p>
    <w:p w14:paraId="7597A044" w14:textId="77777777" w:rsidR="008477CA" w:rsidRDefault="00000000">
      <w:pPr>
        <w:numPr>
          <w:ilvl w:val="0"/>
          <w:numId w:val="2"/>
        </w:numPr>
        <w:pBdr>
          <w:top w:val="nil"/>
          <w:left w:val="nil"/>
          <w:bottom w:val="nil"/>
          <w:right w:val="nil"/>
          <w:between w:val="nil"/>
        </w:pBdr>
        <w:tabs>
          <w:tab w:val="left" w:pos="1429"/>
          <w:tab w:val="left" w:pos="1431"/>
        </w:tabs>
        <w:spacing w:before="1" w:line="360" w:lineRule="auto"/>
        <w:ind w:right="712"/>
        <w:rPr>
          <w:color w:val="000000"/>
          <w:sz w:val="24"/>
          <w:szCs w:val="24"/>
        </w:rPr>
      </w:pPr>
      <w:r>
        <w:rPr>
          <w:color w:val="000000"/>
          <w:sz w:val="24"/>
          <w:szCs w:val="24"/>
        </w:rPr>
        <w:t>have a disability which prevents or hinders them from making use of educational facilities of a kind generally provided for others of the same age in mainstream schools.</w:t>
      </w:r>
    </w:p>
    <w:p w14:paraId="54EC57CC" w14:textId="77777777" w:rsidR="008477CA" w:rsidRDefault="00000000">
      <w:pPr>
        <w:pBdr>
          <w:top w:val="nil"/>
          <w:left w:val="nil"/>
          <w:bottom w:val="nil"/>
          <w:right w:val="nil"/>
          <w:between w:val="nil"/>
        </w:pBdr>
        <w:spacing w:line="360" w:lineRule="auto"/>
        <w:ind w:left="710" w:right="620"/>
        <w:rPr>
          <w:color w:val="000000"/>
          <w:sz w:val="24"/>
          <w:szCs w:val="24"/>
        </w:rPr>
      </w:pPr>
      <w:r>
        <w:rPr>
          <w:color w:val="000000"/>
          <w:sz w:val="24"/>
          <w:szCs w:val="24"/>
        </w:rPr>
        <w:t xml:space="preserve">Children who have EAL are not considered to have SEND if they have not yet acquired Basic English skills. They must have been in the country for at least 2 years before being added to the </w:t>
      </w:r>
      <w:proofErr w:type="gramStart"/>
      <w:r>
        <w:rPr>
          <w:color w:val="000000"/>
          <w:sz w:val="24"/>
          <w:szCs w:val="24"/>
        </w:rPr>
        <w:t>concerns list</w:t>
      </w:r>
      <w:proofErr w:type="gramEnd"/>
      <w:r>
        <w:rPr>
          <w:color w:val="000000"/>
          <w:sz w:val="24"/>
          <w:szCs w:val="24"/>
        </w:rPr>
        <w:t>. Concerns must be raised and the child monitored for at least 1 term before being added to the SEND list.</w:t>
      </w:r>
    </w:p>
    <w:p w14:paraId="09F11A22" w14:textId="77777777" w:rsidR="008477CA" w:rsidRDefault="008477CA">
      <w:pPr>
        <w:pBdr>
          <w:top w:val="nil"/>
          <w:left w:val="nil"/>
          <w:bottom w:val="nil"/>
          <w:right w:val="nil"/>
          <w:between w:val="nil"/>
        </w:pBdr>
        <w:spacing w:before="141"/>
        <w:rPr>
          <w:color w:val="000000"/>
          <w:sz w:val="24"/>
          <w:szCs w:val="24"/>
        </w:rPr>
      </w:pPr>
    </w:p>
    <w:p w14:paraId="018448D9" w14:textId="77777777" w:rsidR="008477CA" w:rsidRDefault="00000000">
      <w:pPr>
        <w:pStyle w:val="Heading1"/>
        <w:ind w:firstLine="710"/>
      </w:pPr>
      <w:r>
        <w:rPr>
          <w:u w:val="single"/>
        </w:rPr>
        <w:t>What is SEND Provision?</w:t>
      </w:r>
    </w:p>
    <w:p w14:paraId="4AEB4CAD"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Following a graduated response, children are added to the SEND list if they are receiving support that is ‘additional to and different from’ provision that is generally made for children in the school of the same age without which a pupil is unable to learn. Concerns must be raised and the child monitored for at least 1 term before being added to the SEND list.</w:t>
      </w:r>
    </w:p>
    <w:p w14:paraId="3FE96A42" w14:textId="77777777" w:rsidR="008477CA" w:rsidRDefault="00000000">
      <w:pPr>
        <w:pBdr>
          <w:top w:val="nil"/>
          <w:left w:val="nil"/>
          <w:bottom w:val="nil"/>
          <w:right w:val="nil"/>
          <w:between w:val="nil"/>
        </w:pBdr>
        <w:spacing w:line="360" w:lineRule="auto"/>
        <w:ind w:left="710" w:right="583"/>
        <w:rPr>
          <w:color w:val="000000"/>
          <w:sz w:val="24"/>
          <w:szCs w:val="24"/>
        </w:rPr>
      </w:pPr>
      <w:r>
        <w:rPr>
          <w:color w:val="000000"/>
          <w:sz w:val="24"/>
          <w:szCs w:val="24"/>
        </w:rPr>
        <w:t>This excludes provision the school should be making for children who are underachieving to catch up.</w:t>
      </w:r>
    </w:p>
    <w:p w14:paraId="789E2A02" w14:textId="77777777" w:rsidR="008477CA" w:rsidRDefault="008477CA">
      <w:pPr>
        <w:pBdr>
          <w:top w:val="nil"/>
          <w:left w:val="nil"/>
          <w:bottom w:val="nil"/>
          <w:right w:val="nil"/>
          <w:between w:val="nil"/>
        </w:pBdr>
        <w:spacing w:before="141"/>
        <w:rPr>
          <w:color w:val="000000"/>
          <w:sz w:val="24"/>
          <w:szCs w:val="24"/>
        </w:rPr>
      </w:pPr>
    </w:p>
    <w:p w14:paraId="66BE8C3B" w14:textId="77777777" w:rsidR="008477CA" w:rsidRDefault="00000000">
      <w:pPr>
        <w:pStyle w:val="Heading1"/>
        <w:ind w:firstLine="710"/>
      </w:pPr>
      <w:r>
        <w:rPr>
          <w:u w:val="single"/>
        </w:rPr>
        <w:t>Guidance for the Areas of Need</w:t>
      </w:r>
    </w:p>
    <w:p w14:paraId="371696DD" w14:textId="77777777" w:rsidR="008477CA" w:rsidRDefault="00000000">
      <w:pPr>
        <w:pBdr>
          <w:top w:val="nil"/>
          <w:left w:val="nil"/>
          <w:bottom w:val="nil"/>
          <w:right w:val="nil"/>
          <w:between w:val="nil"/>
        </w:pBdr>
        <w:spacing w:before="139" w:line="360" w:lineRule="auto"/>
        <w:ind w:left="710" w:right="370"/>
        <w:rPr>
          <w:color w:val="000000"/>
          <w:sz w:val="24"/>
          <w:szCs w:val="24"/>
        </w:rPr>
      </w:pPr>
      <w:r>
        <w:rPr>
          <w:color w:val="000000"/>
          <w:sz w:val="24"/>
          <w:szCs w:val="24"/>
        </w:rPr>
        <w:t xml:space="preserve">Children will </w:t>
      </w:r>
      <w:proofErr w:type="gramStart"/>
      <w:r>
        <w:rPr>
          <w:color w:val="000000"/>
          <w:sz w:val="24"/>
          <w:szCs w:val="24"/>
        </w:rPr>
        <w:t>be considered to be</w:t>
      </w:r>
      <w:proofErr w:type="gramEnd"/>
      <w:r>
        <w:rPr>
          <w:color w:val="000000"/>
          <w:sz w:val="24"/>
          <w:szCs w:val="24"/>
        </w:rPr>
        <w:t xml:space="preserve"> added to the SEND register in the following areas of need and for the following reasons:</w:t>
      </w:r>
    </w:p>
    <w:p w14:paraId="78A6778B" w14:textId="77777777" w:rsidR="008477CA" w:rsidRDefault="008477CA">
      <w:pPr>
        <w:pBdr>
          <w:top w:val="nil"/>
          <w:left w:val="nil"/>
          <w:bottom w:val="nil"/>
          <w:right w:val="nil"/>
          <w:between w:val="nil"/>
        </w:pBdr>
        <w:spacing w:before="142"/>
        <w:rPr>
          <w:color w:val="000000"/>
          <w:sz w:val="24"/>
          <w:szCs w:val="24"/>
        </w:rPr>
      </w:pPr>
    </w:p>
    <w:p w14:paraId="254518D7" w14:textId="77777777" w:rsidR="008477CA" w:rsidRDefault="00000000">
      <w:pPr>
        <w:pStyle w:val="Heading1"/>
        <w:ind w:firstLine="710"/>
      </w:pPr>
      <w:r>
        <w:rPr>
          <w:u w:val="single"/>
        </w:rPr>
        <w:t xml:space="preserve">Cognition and Learning including MLD, SLD, PMLD, </w:t>
      </w:r>
      <w:proofErr w:type="spellStart"/>
      <w:r>
        <w:rPr>
          <w:u w:val="single"/>
        </w:rPr>
        <w:t>SpLD</w:t>
      </w:r>
      <w:proofErr w:type="spellEnd"/>
      <w:r>
        <w:rPr>
          <w:u w:val="single"/>
        </w:rPr>
        <w:t xml:space="preserve"> (see glossary)</w:t>
      </w:r>
    </w:p>
    <w:p w14:paraId="66D6C7FF" w14:textId="77777777" w:rsidR="008477CA" w:rsidRDefault="00000000">
      <w:pPr>
        <w:numPr>
          <w:ilvl w:val="0"/>
          <w:numId w:val="1"/>
        </w:numPr>
        <w:pBdr>
          <w:top w:val="nil"/>
          <w:left w:val="nil"/>
          <w:bottom w:val="nil"/>
          <w:right w:val="nil"/>
          <w:between w:val="nil"/>
        </w:pBdr>
        <w:tabs>
          <w:tab w:val="left" w:pos="1071"/>
        </w:tabs>
        <w:spacing w:before="142" w:line="357" w:lineRule="auto"/>
        <w:ind w:right="904" w:hanging="360"/>
        <w:rPr>
          <w:color w:val="000000"/>
          <w:sz w:val="24"/>
          <w:szCs w:val="24"/>
        </w:rPr>
        <w:sectPr w:rsidR="008477CA">
          <w:pgSz w:w="11900" w:h="16850"/>
          <w:pgMar w:top="1200" w:right="283" w:bottom="280" w:left="283" w:header="720" w:footer="720" w:gutter="0"/>
          <w:cols w:space="720"/>
        </w:sectPr>
      </w:pPr>
      <w:r>
        <w:rPr>
          <w:color w:val="000000"/>
          <w:sz w:val="24"/>
          <w:szCs w:val="24"/>
        </w:rPr>
        <w:t xml:space="preserve">A pupil/student is making small steps or no progress in one or more of the core subjects (reading, writing, or </w:t>
      </w:r>
      <w:proofErr w:type="spellStart"/>
      <w:r>
        <w:rPr>
          <w:color w:val="000000"/>
          <w:sz w:val="24"/>
          <w:szCs w:val="24"/>
        </w:rPr>
        <w:t>maths</w:t>
      </w:r>
      <w:proofErr w:type="spellEnd"/>
      <w:r>
        <w:rPr>
          <w:color w:val="000000"/>
          <w:sz w:val="24"/>
          <w:szCs w:val="24"/>
        </w:rPr>
        <w:t>) despite scaffolding, adaptations and targeted intervention after being added to the concerns list and being monitored over at least 1 term.</w:t>
      </w:r>
    </w:p>
    <w:p w14:paraId="58C35DF2" w14:textId="77777777" w:rsidR="008477CA" w:rsidRDefault="00000000">
      <w:pPr>
        <w:numPr>
          <w:ilvl w:val="0"/>
          <w:numId w:val="1"/>
        </w:numPr>
        <w:pBdr>
          <w:top w:val="nil"/>
          <w:left w:val="nil"/>
          <w:bottom w:val="nil"/>
          <w:right w:val="nil"/>
          <w:between w:val="nil"/>
        </w:pBdr>
        <w:tabs>
          <w:tab w:val="left" w:pos="1071"/>
        </w:tabs>
        <w:spacing w:before="72" w:line="352" w:lineRule="auto"/>
        <w:ind w:right="1974" w:hanging="360"/>
        <w:rPr>
          <w:color w:val="000000"/>
          <w:sz w:val="24"/>
          <w:szCs w:val="24"/>
        </w:rPr>
      </w:pPr>
      <w:r>
        <w:rPr>
          <w:color w:val="000000"/>
          <w:sz w:val="24"/>
          <w:szCs w:val="24"/>
        </w:rPr>
        <w:lastRenderedPageBreak/>
        <w:t>A pupil/student has significant difficulties with processing, working memory and concentration compared to their aged related cognitive ability.</w:t>
      </w:r>
    </w:p>
    <w:p w14:paraId="59F804B9" w14:textId="77777777" w:rsidR="008477CA" w:rsidRDefault="00000000">
      <w:pPr>
        <w:numPr>
          <w:ilvl w:val="0"/>
          <w:numId w:val="1"/>
        </w:numPr>
        <w:pBdr>
          <w:top w:val="nil"/>
          <w:left w:val="nil"/>
          <w:bottom w:val="nil"/>
          <w:right w:val="nil"/>
          <w:between w:val="nil"/>
        </w:pBdr>
        <w:tabs>
          <w:tab w:val="left" w:pos="1071"/>
        </w:tabs>
        <w:spacing w:before="11" w:line="352" w:lineRule="auto"/>
        <w:ind w:right="948" w:hanging="360"/>
        <w:rPr>
          <w:color w:val="000000"/>
          <w:sz w:val="24"/>
          <w:szCs w:val="24"/>
        </w:rPr>
      </w:pPr>
      <w:r>
        <w:rPr>
          <w:color w:val="000000"/>
          <w:sz w:val="24"/>
          <w:szCs w:val="24"/>
        </w:rPr>
        <w:t xml:space="preserve">A pupil/student has been assessed as having a </w:t>
      </w:r>
      <w:proofErr w:type="spellStart"/>
      <w:r>
        <w:rPr>
          <w:color w:val="000000"/>
          <w:sz w:val="24"/>
          <w:szCs w:val="24"/>
        </w:rPr>
        <w:t>SpLD</w:t>
      </w:r>
      <w:proofErr w:type="spellEnd"/>
      <w:r>
        <w:rPr>
          <w:color w:val="000000"/>
          <w:sz w:val="24"/>
          <w:szCs w:val="24"/>
        </w:rPr>
        <w:t xml:space="preserve"> which is contributing to their progress and attainment – dyslexia, dyscalculia, dyspraxia</w:t>
      </w:r>
    </w:p>
    <w:p w14:paraId="1ADA180F" w14:textId="77777777" w:rsidR="008477CA" w:rsidRDefault="008477CA">
      <w:pPr>
        <w:pBdr>
          <w:top w:val="nil"/>
          <w:left w:val="nil"/>
          <w:bottom w:val="nil"/>
          <w:right w:val="nil"/>
          <w:between w:val="nil"/>
        </w:pBdr>
        <w:spacing w:before="150"/>
        <w:rPr>
          <w:color w:val="000000"/>
          <w:sz w:val="24"/>
          <w:szCs w:val="24"/>
        </w:rPr>
      </w:pPr>
    </w:p>
    <w:p w14:paraId="3BD9ABAD" w14:textId="77777777" w:rsidR="008477CA" w:rsidRDefault="00000000">
      <w:pPr>
        <w:pStyle w:val="Heading1"/>
        <w:ind w:firstLine="710"/>
      </w:pPr>
      <w:r>
        <w:rPr>
          <w:u w:val="single"/>
        </w:rPr>
        <w:t>Communication and Interaction</w:t>
      </w:r>
    </w:p>
    <w:p w14:paraId="289BD67A" w14:textId="77777777" w:rsidR="008477CA" w:rsidRDefault="00000000">
      <w:pPr>
        <w:pBdr>
          <w:top w:val="nil"/>
          <w:left w:val="nil"/>
          <w:bottom w:val="nil"/>
          <w:right w:val="nil"/>
          <w:between w:val="nil"/>
        </w:pBdr>
        <w:spacing w:before="141" w:line="360" w:lineRule="auto"/>
        <w:ind w:left="710"/>
        <w:rPr>
          <w:color w:val="000000"/>
          <w:sz w:val="24"/>
          <w:szCs w:val="24"/>
        </w:rPr>
      </w:pPr>
      <w:r>
        <w:rPr>
          <w:color w:val="000000"/>
          <w:sz w:val="24"/>
          <w:szCs w:val="24"/>
        </w:rPr>
        <w:t>This may include a diagnosis of ASC but if they are not receiving provision that is ‘additional to or different from’ they will be added to the concerns list.</w:t>
      </w:r>
    </w:p>
    <w:p w14:paraId="7D7FDCDC" w14:textId="77777777" w:rsidR="008477CA" w:rsidRDefault="00000000">
      <w:pPr>
        <w:numPr>
          <w:ilvl w:val="0"/>
          <w:numId w:val="1"/>
        </w:numPr>
        <w:pBdr>
          <w:top w:val="nil"/>
          <w:left w:val="nil"/>
          <w:bottom w:val="nil"/>
          <w:right w:val="nil"/>
          <w:between w:val="nil"/>
        </w:pBdr>
        <w:tabs>
          <w:tab w:val="left" w:pos="1071"/>
        </w:tabs>
        <w:spacing w:line="355" w:lineRule="auto"/>
        <w:ind w:right="927" w:hanging="360"/>
        <w:rPr>
          <w:color w:val="000000"/>
          <w:sz w:val="24"/>
          <w:szCs w:val="24"/>
        </w:rPr>
      </w:pPr>
      <w:r>
        <w:rPr>
          <w:color w:val="000000"/>
          <w:sz w:val="24"/>
          <w:szCs w:val="24"/>
        </w:rPr>
        <w:t xml:space="preserve">A pupil/student has limited or no speech that </w:t>
      </w:r>
      <w:proofErr w:type="gramStart"/>
      <w:r>
        <w:rPr>
          <w:color w:val="000000"/>
          <w:sz w:val="24"/>
          <w:szCs w:val="24"/>
        </w:rPr>
        <w:t>is preventing</w:t>
      </w:r>
      <w:proofErr w:type="gramEnd"/>
      <w:r>
        <w:rPr>
          <w:color w:val="000000"/>
          <w:sz w:val="24"/>
          <w:szCs w:val="24"/>
        </w:rPr>
        <w:t xml:space="preserve"> them from communicating with others.</w:t>
      </w:r>
    </w:p>
    <w:p w14:paraId="2D48DC42" w14:textId="77777777" w:rsidR="008477CA" w:rsidRDefault="00000000">
      <w:pPr>
        <w:numPr>
          <w:ilvl w:val="0"/>
          <w:numId w:val="1"/>
        </w:numPr>
        <w:pBdr>
          <w:top w:val="nil"/>
          <w:left w:val="nil"/>
          <w:bottom w:val="nil"/>
          <w:right w:val="nil"/>
          <w:between w:val="nil"/>
        </w:pBdr>
        <w:tabs>
          <w:tab w:val="left" w:pos="1071"/>
        </w:tabs>
        <w:spacing w:before="7" w:line="357" w:lineRule="auto"/>
        <w:ind w:right="632" w:hanging="360"/>
        <w:rPr>
          <w:color w:val="000000"/>
          <w:sz w:val="24"/>
          <w:szCs w:val="24"/>
        </w:rPr>
      </w:pPr>
      <w:r>
        <w:rPr>
          <w:color w:val="000000"/>
          <w:sz w:val="24"/>
          <w:szCs w:val="24"/>
        </w:rPr>
        <w:t>A pupil/student has speech which is difficult for others to understand (difficulty in making different sounds, stammering, stuttering) that has an impact on their learning, social skills and well-being.</w:t>
      </w:r>
    </w:p>
    <w:p w14:paraId="5F369F06" w14:textId="77777777" w:rsidR="008477CA" w:rsidRDefault="00000000">
      <w:pPr>
        <w:numPr>
          <w:ilvl w:val="0"/>
          <w:numId w:val="1"/>
        </w:numPr>
        <w:pBdr>
          <w:top w:val="nil"/>
          <w:left w:val="nil"/>
          <w:bottom w:val="nil"/>
          <w:right w:val="nil"/>
          <w:between w:val="nil"/>
        </w:pBdr>
        <w:tabs>
          <w:tab w:val="left" w:pos="1071"/>
        </w:tabs>
        <w:spacing w:before="2" w:line="352" w:lineRule="auto"/>
        <w:ind w:right="1075" w:hanging="360"/>
        <w:rPr>
          <w:color w:val="000000"/>
          <w:sz w:val="24"/>
          <w:szCs w:val="24"/>
        </w:rPr>
      </w:pPr>
      <w:r>
        <w:rPr>
          <w:color w:val="000000"/>
          <w:sz w:val="24"/>
          <w:szCs w:val="24"/>
        </w:rPr>
        <w:t>A pupil/student has limited expressive and receptive language that has an impact on their social interaction, learning and daily life.</w:t>
      </w:r>
    </w:p>
    <w:p w14:paraId="4D7F9B38" w14:textId="77777777" w:rsidR="008477CA" w:rsidRDefault="00000000">
      <w:pPr>
        <w:numPr>
          <w:ilvl w:val="0"/>
          <w:numId w:val="1"/>
        </w:numPr>
        <w:pBdr>
          <w:top w:val="nil"/>
          <w:left w:val="nil"/>
          <w:bottom w:val="nil"/>
          <w:right w:val="nil"/>
          <w:between w:val="nil"/>
        </w:pBdr>
        <w:tabs>
          <w:tab w:val="left" w:pos="1071"/>
        </w:tabs>
        <w:spacing w:before="11" w:line="357" w:lineRule="auto"/>
        <w:ind w:right="913" w:hanging="360"/>
        <w:rPr>
          <w:color w:val="000000"/>
          <w:sz w:val="24"/>
          <w:szCs w:val="24"/>
        </w:rPr>
      </w:pPr>
      <w:r>
        <w:rPr>
          <w:color w:val="000000"/>
          <w:sz w:val="24"/>
          <w:szCs w:val="24"/>
        </w:rPr>
        <w:t>A pupil/student has significant difficulties interacting with others regularly. For example, difficulties understanding the non-verbal rules of good communication or using language in different ways to question, clarify or describe things, turn taking or forming positive relationships</w:t>
      </w:r>
    </w:p>
    <w:p w14:paraId="33729EB8" w14:textId="77777777" w:rsidR="008477CA" w:rsidRDefault="00000000">
      <w:pPr>
        <w:numPr>
          <w:ilvl w:val="0"/>
          <w:numId w:val="1"/>
        </w:numPr>
        <w:pBdr>
          <w:top w:val="nil"/>
          <w:left w:val="nil"/>
          <w:bottom w:val="nil"/>
          <w:right w:val="nil"/>
          <w:between w:val="nil"/>
        </w:pBdr>
        <w:tabs>
          <w:tab w:val="left" w:pos="1071"/>
        </w:tabs>
        <w:spacing w:before="5" w:line="357" w:lineRule="auto"/>
        <w:ind w:right="728" w:hanging="360"/>
        <w:rPr>
          <w:color w:val="000000"/>
          <w:sz w:val="24"/>
          <w:szCs w:val="24"/>
        </w:rPr>
      </w:pPr>
      <w:r>
        <w:rPr>
          <w:color w:val="000000"/>
          <w:sz w:val="24"/>
          <w:szCs w:val="24"/>
        </w:rPr>
        <w:t>Children in EYFS will not necessarily be added to the SEND list under SLCN unless the difficulties are significant. Children need time to develop and will be closely monitored by the teaching team.</w:t>
      </w:r>
    </w:p>
    <w:p w14:paraId="4F3FB77C" w14:textId="77777777" w:rsidR="008477CA" w:rsidRDefault="00000000">
      <w:pPr>
        <w:numPr>
          <w:ilvl w:val="0"/>
          <w:numId w:val="1"/>
        </w:numPr>
        <w:pBdr>
          <w:top w:val="nil"/>
          <w:left w:val="nil"/>
          <w:bottom w:val="nil"/>
          <w:right w:val="nil"/>
          <w:between w:val="nil"/>
        </w:pBdr>
        <w:tabs>
          <w:tab w:val="left" w:pos="1071"/>
        </w:tabs>
        <w:spacing w:before="2" w:line="357" w:lineRule="auto"/>
        <w:ind w:right="1110" w:hanging="360"/>
        <w:rPr>
          <w:color w:val="000000"/>
          <w:sz w:val="24"/>
          <w:szCs w:val="24"/>
        </w:rPr>
      </w:pPr>
      <w:r>
        <w:rPr>
          <w:color w:val="000000"/>
          <w:sz w:val="24"/>
          <w:szCs w:val="24"/>
        </w:rPr>
        <w:t>Pupils/students under SALT will not necessarily be added to the SEND register. It will be dependent on the level of their need and SALT assessment. These pupils/students will be added to the monitor list.</w:t>
      </w:r>
    </w:p>
    <w:p w14:paraId="5A6EE431" w14:textId="77777777" w:rsidR="008477CA" w:rsidRDefault="008477CA">
      <w:pPr>
        <w:pBdr>
          <w:top w:val="nil"/>
          <w:left w:val="nil"/>
          <w:bottom w:val="nil"/>
          <w:right w:val="nil"/>
          <w:between w:val="nil"/>
        </w:pBdr>
        <w:spacing w:before="143"/>
        <w:rPr>
          <w:color w:val="000000"/>
          <w:sz w:val="24"/>
          <w:szCs w:val="24"/>
        </w:rPr>
      </w:pPr>
    </w:p>
    <w:p w14:paraId="6B3504F7" w14:textId="77777777" w:rsidR="008477CA" w:rsidRDefault="00000000">
      <w:pPr>
        <w:pStyle w:val="Heading1"/>
        <w:ind w:firstLine="710"/>
      </w:pPr>
      <w:r>
        <w:rPr>
          <w:u w:val="single"/>
        </w:rPr>
        <w:t>Social, Emotional and Mental Health Needs including ADD, ADHD, AD, OD (see glossary)</w:t>
      </w:r>
    </w:p>
    <w:p w14:paraId="6C0C5769"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 xml:space="preserve">This </w:t>
      </w:r>
      <w:proofErr w:type="gramStart"/>
      <w:r>
        <w:rPr>
          <w:color w:val="000000"/>
          <w:sz w:val="24"/>
          <w:szCs w:val="24"/>
        </w:rPr>
        <w:t>has to</w:t>
      </w:r>
      <w:proofErr w:type="gramEnd"/>
      <w:r>
        <w:rPr>
          <w:color w:val="000000"/>
          <w:sz w:val="24"/>
          <w:szCs w:val="24"/>
        </w:rPr>
        <w:t xml:space="preserve"> be a clear identified need and not just poor </w:t>
      </w:r>
      <w:proofErr w:type="spellStart"/>
      <w:r>
        <w:rPr>
          <w:color w:val="000000"/>
          <w:sz w:val="24"/>
          <w:szCs w:val="24"/>
        </w:rPr>
        <w:t>behaviour</w:t>
      </w:r>
      <w:proofErr w:type="spellEnd"/>
      <w:r>
        <w:rPr>
          <w:color w:val="000000"/>
          <w:sz w:val="24"/>
          <w:szCs w:val="24"/>
        </w:rPr>
        <w:t>.</w:t>
      </w:r>
    </w:p>
    <w:p w14:paraId="308255B3" w14:textId="77777777" w:rsidR="008477CA" w:rsidRDefault="00000000">
      <w:pPr>
        <w:numPr>
          <w:ilvl w:val="0"/>
          <w:numId w:val="1"/>
        </w:numPr>
        <w:pBdr>
          <w:top w:val="nil"/>
          <w:left w:val="nil"/>
          <w:bottom w:val="nil"/>
          <w:right w:val="nil"/>
          <w:between w:val="nil"/>
        </w:pBdr>
        <w:tabs>
          <w:tab w:val="left" w:pos="1071"/>
        </w:tabs>
        <w:spacing w:before="142" w:line="357" w:lineRule="auto"/>
        <w:ind w:right="878" w:hanging="360"/>
        <w:rPr>
          <w:color w:val="000000"/>
          <w:sz w:val="24"/>
          <w:szCs w:val="24"/>
        </w:rPr>
      </w:pPr>
      <w:r>
        <w:rPr>
          <w:color w:val="000000"/>
          <w:sz w:val="24"/>
          <w:szCs w:val="24"/>
        </w:rPr>
        <w:t xml:space="preserve">A pupil/student has significant emotional or mental health needs such as anxiety/stress, attachment disorder, self – harm, uncontrollable </w:t>
      </w:r>
      <w:proofErr w:type="spellStart"/>
      <w:r>
        <w:rPr>
          <w:color w:val="000000"/>
          <w:sz w:val="24"/>
          <w:szCs w:val="24"/>
        </w:rPr>
        <w:t>behaviour</w:t>
      </w:r>
      <w:proofErr w:type="spellEnd"/>
      <w:r>
        <w:rPr>
          <w:color w:val="000000"/>
          <w:sz w:val="24"/>
          <w:szCs w:val="24"/>
        </w:rPr>
        <w:t xml:space="preserve">, OCD, that is </w:t>
      </w:r>
      <w:proofErr w:type="gramStart"/>
      <w:r>
        <w:rPr>
          <w:color w:val="000000"/>
          <w:sz w:val="24"/>
          <w:szCs w:val="24"/>
        </w:rPr>
        <w:t>effecting</w:t>
      </w:r>
      <w:proofErr w:type="gramEnd"/>
      <w:r>
        <w:rPr>
          <w:color w:val="000000"/>
          <w:sz w:val="24"/>
          <w:szCs w:val="24"/>
        </w:rPr>
        <w:t xml:space="preserve"> their well- being and having an impact on learning.</w:t>
      </w:r>
    </w:p>
    <w:p w14:paraId="131E85ED" w14:textId="77777777" w:rsidR="008477CA" w:rsidRDefault="00000000">
      <w:pPr>
        <w:numPr>
          <w:ilvl w:val="0"/>
          <w:numId w:val="1"/>
        </w:numPr>
        <w:pBdr>
          <w:top w:val="nil"/>
          <w:left w:val="nil"/>
          <w:bottom w:val="nil"/>
          <w:right w:val="nil"/>
          <w:between w:val="nil"/>
        </w:pBdr>
        <w:tabs>
          <w:tab w:val="left" w:pos="1071"/>
        </w:tabs>
        <w:spacing w:before="2" w:line="352" w:lineRule="auto"/>
        <w:ind w:right="809" w:hanging="360"/>
        <w:rPr>
          <w:color w:val="000000"/>
          <w:sz w:val="24"/>
          <w:szCs w:val="24"/>
        </w:rPr>
        <w:sectPr w:rsidR="008477CA">
          <w:pgSz w:w="11900" w:h="16850"/>
          <w:pgMar w:top="780" w:right="283" w:bottom="280" w:left="283" w:header="720" w:footer="720" w:gutter="0"/>
          <w:cols w:space="720"/>
        </w:sectPr>
      </w:pPr>
      <w:r>
        <w:rPr>
          <w:color w:val="000000"/>
          <w:sz w:val="24"/>
          <w:szCs w:val="24"/>
        </w:rPr>
        <w:t>A pupil/student has significant social difficulties in maintaining relationships with peers and adults. They act inappropriately when faced with challenge – physically and verbally.</w:t>
      </w:r>
    </w:p>
    <w:p w14:paraId="15049D08" w14:textId="77777777" w:rsidR="008477CA" w:rsidRDefault="00000000">
      <w:pPr>
        <w:numPr>
          <w:ilvl w:val="0"/>
          <w:numId w:val="1"/>
        </w:numPr>
        <w:pBdr>
          <w:top w:val="nil"/>
          <w:left w:val="nil"/>
          <w:bottom w:val="nil"/>
          <w:right w:val="nil"/>
          <w:between w:val="nil"/>
        </w:pBdr>
        <w:tabs>
          <w:tab w:val="left" w:pos="1071"/>
        </w:tabs>
        <w:spacing w:before="72" w:line="357" w:lineRule="auto"/>
        <w:ind w:right="594" w:hanging="360"/>
        <w:rPr>
          <w:color w:val="000000"/>
          <w:sz w:val="24"/>
          <w:szCs w:val="24"/>
        </w:rPr>
      </w:pPr>
      <w:r>
        <w:rPr>
          <w:color w:val="000000"/>
          <w:sz w:val="24"/>
          <w:szCs w:val="24"/>
        </w:rPr>
        <w:lastRenderedPageBreak/>
        <w:t>A pupil/student finds it challenging to participate in whole class/group or unstructured activities due to be an inability to self-regulate and display inappropriate emotional responses, which has an impact on theirs and others learning and well-being.</w:t>
      </w:r>
    </w:p>
    <w:p w14:paraId="6D08FDC4" w14:textId="77777777" w:rsidR="008477CA" w:rsidRDefault="008477CA">
      <w:pPr>
        <w:pBdr>
          <w:top w:val="nil"/>
          <w:left w:val="nil"/>
          <w:bottom w:val="nil"/>
          <w:right w:val="nil"/>
          <w:between w:val="nil"/>
        </w:pBdr>
        <w:spacing w:before="142"/>
        <w:rPr>
          <w:color w:val="000000"/>
          <w:sz w:val="24"/>
          <w:szCs w:val="24"/>
        </w:rPr>
      </w:pPr>
    </w:p>
    <w:p w14:paraId="0CFC3B72" w14:textId="77777777" w:rsidR="008477CA" w:rsidRDefault="00000000">
      <w:pPr>
        <w:pStyle w:val="Heading1"/>
        <w:ind w:firstLine="710"/>
      </w:pPr>
      <w:r>
        <w:rPr>
          <w:u w:val="single"/>
        </w:rPr>
        <w:t>Sensory and/or Physical Needs including HI, VI, MSI, PD (see glossary)</w:t>
      </w:r>
    </w:p>
    <w:p w14:paraId="438145FA" w14:textId="77777777" w:rsidR="008477CA" w:rsidRDefault="00000000">
      <w:pPr>
        <w:numPr>
          <w:ilvl w:val="0"/>
          <w:numId w:val="1"/>
        </w:numPr>
        <w:pBdr>
          <w:top w:val="nil"/>
          <w:left w:val="nil"/>
          <w:bottom w:val="nil"/>
          <w:right w:val="nil"/>
          <w:between w:val="nil"/>
        </w:pBdr>
        <w:tabs>
          <w:tab w:val="left" w:pos="1071"/>
        </w:tabs>
        <w:spacing w:before="140" w:line="357" w:lineRule="auto"/>
        <w:ind w:right="779" w:hanging="360"/>
        <w:rPr>
          <w:color w:val="000000"/>
          <w:sz w:val="24"/>
          <w:szCs w:val="24"/>
        </w:rPr>
      </w:pPr>
      <w:r>
        <w:rPr>
          <w:color w:val="000000"/>
          <w:sz w:val="24"/>
          <w:szCs w:val="24"/>
        </w:rPr>
        <w:t xml:space="preserve">A pupil/student has </w:t>
      </w:r>
      <w:proofErr w:type="gramStart"/>
      <w:r>
        <w:rPr>
          <w:color w:val="000000"/>
          <w:sz w:val="24"/>
          <w:szCs w:val="24"/>
        </w:rPr>
        <w:t>a physical</w:t>
      </w:r>
      <w:proofErr w:type="gramEnd"/>
      <w:r>
        <w:rPr>
          <w:color w:val="000000"/>
          <w:sz w:val="24"/>
          <w:szCs w:val="24"/>
        </w:rPr>
        <w:t xml:space="preserve"> impairment or a diagnosis of a medical condition that impacts their ability to access the mainstream environment and curriculum. (May need specialist equipment)</w:t>
      </w:r>
    </w:p>
    <w:p w14:paraId="51665F30" w14:textId="77777777" w:rsidR="008477CA" w:rsidRDefault="00000000">
      <w:pPr>
        <w:numPr>
          <w:ilvl w:val="0"/>
          <w:numId w:val="1"/>
        </w:numPr>
        <w:pBdr>
          <w:top w:val="nil"/>
          <w:left w:val="nil"/>
          <w:bottom w:val="nil"/>
          <w:right w:val="nil"/>
          <w:between w:val="nil"/>
        </w:pBdr>
        <w:tabs>
          <w:tab w:val="left" w:pos="1071"/>
        </w:tabs>
        <w:spacing w:before="2" w:line="355" w:lineRule="auto"/>
        <w:ind w:right="945" w:hanging="360"/>
        <w:rPr>
          <w:color w:val="000000"/>
          <w:sz w:val="24"/>
          <w:szCs w:val="24"/>
        </w:rPr>
      </w:pPr>
      <w:r>
        <w:rPr>
          <w:color w:val="000000"/>
          <w:sz w:val="24"/>
          <w:szCs w:val="24"/>
        </w:rPr>
        <w:t>A pupil/student is significantly underachieving in the core subjects because of a physical or sensory impairment</w:t>
      </w:r>
    </w:p>
    <w:p w14:paraId="5F5E8655" w14:textId="77777777" w:rsidR="008477CA" w:rsidRDefault="00000000">
      <w:pPr>
        <w:numPr>
          <w:ilvl w:val="0"/>
          <w:numId w:val="1"/>
        </w:numPr>
        <w:pBdr>
          <w:top w:val="nil"/>
          <w:left w:val="nil"/>
          <w:bottom w:val="nil"/>
          <w:right w:val="nil"/>
          <w:between w:val="nil"/>
        </w:pBdr>
        <w:tabs>
          <w:tab w:val="left" w:pos="1071"/>
        </w:tabs>
        <w:spacing w:before="8" w:line="352" w:lineRule="auto"/>
        <w:ind w:right="878" w:hanging="360"/>
        <w:rPr>
          <w:color w:val="000000"/>
          <w:sz w:val="24"/>
          <w:szCs w:val="24"/>
        </w:rPr>
      </w:pPr>
      <w:r>
        <w:rPr>
          <w:color w:val="000000"/>
          <w:sz w:val="24"/>
          <w:szCs w:val="24"/>
        </w:rPr>
        <w:t>A pupil/student faces difficulties participating in activities with their peers and carrying out tasks</w:t>
      </w:r>
    </w:p>
    <w:p w14:paraId="4854592C" w14:textId="77777777" w:rsidR="008477CA" w:rsidRDefault="00000000">
      <w:pPr>
        <w:numPr>
          <w:ilvl w:val="0"/>
          <w:numId w:val="1"/>
        </w:numPr>
        <w:pBdr>
          <w:top w:val="nil"/>
          <w:left w:val="nil"/>
          <w:bottom w:val="nil"/>
          <w:right w:val="nil"/>
          <w:between w:val="nil"/>
        </w:pBdr>
        <w:tabs>
          <w:tab w:val="left" w:pos="1071"/>
        </w:tabs>
        <w:spacing w:before="10" w:line="352" w:lineRule="auto"/>
        <w:ind w:right="1529" w:hanging="360"/>
        <w:rPr>
          <w:color w:val="000000"/>
          <w:sz w:val="24"/>
          <w:szCs w:val="24"/>
        </w:rPr>
      </w:pPr>
      <w:r>
        <w:rPr>
          <w:color w:val="000000"/>
          <w:sz w:val="24"/>
          <w:szCs w:val="24"/>
        </w:rPr>
        <w:t xml:space="preserve">A pupil/student needs care </w:t>
      </w:r>
      <w:proofErr w:type="gramStart"/>
      <w:r>
        <w:rPr>
          <w:color w:val="000000"/>
          <w:sz w:val="24"/>
          <w:szCs w:val="24"/>
        </w:rPr>
        <w:t>above</w:t>
      </w:r>
      <w:proofErr w:type="gramEnd"/>
      <w:r>
        <w:rPr>
          <w:color w:val="000000"/>
          <w:sz w:val="24"/>
          <w:szCs w:val="24"/>
        </w:rPr>
        <w:t xml:space="preserve"> the reasonable adjustments to be able to access the mainstream environment and curriculum.</w:t>
      </w:r>
    </w:p>
    <w:p w14:paraId="66EDD535" w14:textId="77777777" w:rsidR="008477CA" w:rsidRDefault="008477CA">
      <w:pPr>
        <w:pBdr>
          <w:top w:val="nil"/>
          <w:left w:val="nil"/>
          <w:bottom w:val="nil"/>
          <w:right w:val="nil"/>
          <w:between w:val="nil"/>
        </w:pBdr>
        <w:spacing w:before="150"/>
        <w:rPr>
          <w:color w:val="000000"/>
          <w:sz w:val="24"/>
          <w:szCs w:val="24"/>
        </w:rPr>
      </w:pPr>
    </w:p>
    <w:p w14:paraId="4D19457E" w14:textId="77777777" w:rsidR="008477CA" w:rsidRDefault="00000000">
      <w:pPr>
        <w:pStyle w:val="Heading1"/>
        <w:ind w:firstLine="710"/>
      </w:pPr>
      <w:r>
        <w:rPr>
          <w:u w:val="single"/>
        </w:rPr>
        <w:t>Additional Notes</w:t>
      </w:r>
    </w:p>
    <w:p w14:paraId="5D8BDA8C" w14:textId="77777777" w:rsidR="008477CA" w:rsidRDefault="00000000">
      <w:pPr>
        <w:pBdr>
          <w:top w:val="nil"/>
          <w:left w:val="nil"/>
          <w:bottom w:val="nil"/>
          <w:right w:val="nil"/>
          <w:between w:val="nil"/>
        </w:pBdr>
        <w:spacing w:before="142"/>
        <w:ind w:left="710"/>
        <w:rPr>
          <w:color w:val="000000"/>
          <w:sz w:val="24"/>
          <w:szCs w:val="24"/>
        </w:rPr>
      </w:pPr>
      <w:r>
        <w:rPr>
          <w:color w:val="000000"/>
          <w:sz w:val="24"/>
          <w:szCs w:val="24"/>
        </w:rPr>
        <w:t>The following concerns may impact on a pupil/</w:t>
      </w:r>
      <w:proofErr w:type="spellStart"/>
      <w:proofErr w:type="gramStart"/>
      <w:r>
        <w:rPr>
          <w:color w:val="000000"/>
          <w:sz w:val="24"/>
          <w:szCs w:val="24"/>
        </w:rPr>
        <w:t>students’s</w:t>
      </w:r>
      <w:proofErr w:type="spellEnd"/>
      <w:proofErr w:type="gramEnd"/>
      <w:r>
        <w:rPr>
          <w:color w:val="000000"/>
          <w:sz w:val="24"/>
          <w:szCs w:val="24"/>
        </w:rPr>
        <w:t xml:space="preserve"> progress and attainment but are not in</w:t>
      </w:r>
    </w:p>
    <w:p w14:paraId="594C1CA7" w14:textId="77777777" w:rsidR="008477CA" w:rsidRDefault="00000000">
      <w:pPr>
        <w:pBdr>
          <w:top w:val="nil"/>
          <w:left w:val="nil"/>
          <w:bottom w:val="nil"/>
          <w:right w:val="nil"/>
          <w:between w:val="nil"/>
        </w:pBdr>
        <w:spacing w:before="141"/>
        <w:ind w:left="710"/>
        <w:rPr>
          <w:color w:val="000000"/>
          <w:sz w:val="24"/>
          <w:szCs w:val="24"/>
        </w:rPr>
      </w:pPr>
      <w:r>
        <w:rPr>
          <w:color w:val="000000"/>
          <w:sz w:val="24"/>
          <w:szCs w:val="24"/>
        </w:rPr>
        <w:t>themselves indicators of SEND:</w:t>
      </w:r>
    </w:p>
    <w:p w14:paraId="57F40CCE" w14:textId="77777777" w:rsidR="008477CA" w:rsidRDefault="00000000">
      <w:pPr>
        <w:numPr>
          <w:ilvl w:val="0"/>
          <w:numId w:val="1"/>
        </w:numPr>
        <w:pBdr>
          <w:top w:val="nil"/>
          <w:left w:val="nil"/>
          <w:bottom w:val="nil"/>
          <w:right w:val="nil"/>
          <w:between w:val="nil"/>
        </w:pBdr>
        <w:tabs>
          <w:tab w:val="left" w:pos="1070"/>
        </w:tabs>
        <w:spacing w:before="142"/>
        <w:ind w:left="1070" w:hanging="360"/>
        <w:rPr>
          <w:color w:val="000000"/>
          <w:sz w:val="24"/>
          <w:szCs w:val="24"/>
        </w:rPr>
      </w:pPr>
      <w:r>
        <w:rPr>
          <w:color w:val="000000"/>
          <w:sz w:val="24"/>
          <w:szCs w:val="24"/>
        </w:rPr>
        <w:t>Attendance and Punctuality</w:t>
      </w:r>
    </w:p>
    <w:p w14:paraId="489C2862" w14:textId="77777777" w:rsidR="008477CA" w:rsidRDefault="00000000">
      <w:pPr>
        <w:numPr>
          <w:ilvl w:val="0"/>
          <w:numId w:val="1"/>
        </w:numPr>
        <w:pBdr>
          <w:top w:val="nil"/>
          <w:left w:val="nil"/>
          <w:bottom w:val="nil"/>
          <w:right w:val="nil"/>
          <w:between w:val="nil"/>
        </w:pBdr>
        <w:tabs>
          <w:tab w:val="left" w:pos="1070"/>
        </w:tabs>
        <w:spacing w:before="140"/>
        <w:ind w:left="1070" w:hanging="360"/>
        <w:rPr>
          <w:color w:val="000000"/>
          <w:sz w:val="24"/>
          <w:szCs w:val="24"/>
        </w:rPr>
      </w:pPr>
      <w:r>
        <w:rPr>
          <w:color w:val="000000"/>
          <w:sz w:val="24"/>
          <w:szCs w:val="24"/>
        </w:rPr>
        <w:t>Health and Welfare</w:t>
      </w:r>
    </w:p>
    <w:p w14:paraId="29C60082" w14:textId="77777777" w:rsidR="008477CA" w:rsidRDefault="00000000">
      <w:pPr>
        <w:numPr>
          <w:ilvl w:val="0"/>
          <w:numId w:val="1"/>
        </w:numPr>
        <w:pBdr>
          <w:top w:val="nil"/>
          <w:left w:val="nil"/>
          <w:bottom w:val="nil"/>
          <w:right w:val="nil"/>
          <w:between w:val="nil"/>
        </w:pBdr>
        <w:tabs>
          <w:tab w:val="left" w:pos="1070"/>
        </w:tabs>
        <w:spacing w:before="140"/>
        <w:ind w:left="1070" w:hanging="360"/>
        <w:rPr>
          <w:color w:val="000000"/>
          <w:sz w:val="24"/>
          <w:szCs w:val="24"/>
        </w:rPr>
      </w:pPr>
      <w:r>
        <w:rPr>
          <w:color w:val="000000"/>
          <w:sz w:val="24"/>
          <w:szCs w:val="24"/>
        </w:rPr>
        <w:t>Medical (epilepsy, diabetes, allergies, cancer)</w:t>
      </w:r>
    </w:p>
    <w:p w14:paraId="2C0E4AF4" w14:textId="77777777" w:rsidR="008477CA" w:rsidRDefault="00000000">
      <w:pPr>
        <w:numPr>
          <w:ilvl w:val="0"/>
          <w:numId w:val="1"/>
        </w:numPr>
        <w:pBdr>
          <w:top w:val="nil"/>
          <w:left w:val="nil"/>
          <w:bottom w:val="nil"/>
          <w:right w:val="nil"/>
          <w:between w:val="nil"/>
        </w:pBdr>
        <w:tabs>
          <w:tab w:val="left" w:pos="1070"/>
        </w:tabs>
        <w:spacing w:before="142"/>
        <w:ind w:left="1070" w:hanging="360"/>
        <w:rPr>
          <w:color w:val="000000"/>
          <w:sz w:val="24"/>
          <w:szCs w:val="24"/>
        </w:rPr>
      </w:pPr>
      <w:r>
        <w:rPr>
          <w:color w:val="000000"/>
          <w:sz w:val="24"/>
          <w:szCs w:val="24"/>
        </w:rPr>
        <w:t>Being in receipt of Pupil Premium Grant</w:t>
      </w:r>
    </w:p>
    <w:p w14:paraId="3B5E304F" w14:textId="77777777" w:rsidR="008477CA" w:rsidRDefault="00000000">
      <w:pPr>
        <w:numPr>
          <w:ilvl w:val="0"/>
          <w:numId w:val="1"/>
        </w:numPr>
        <w:pBdr>
          <w:top w:val="nil"/>
          <w:left w:val="nil"/>
          <w:bottom w:val="nil"/>
          <w:right w:val="nil"/>
          <w:between w:val="nil"/>
        </w:pBdr>
        <w:tabs>
          <w:tab w:val="left" w:pos="1070"/>
        </w:tabs>
        <w:spacing w:before="140"/>
        <w:ind w:left="1070" w:hanging="360"/>
        <w:rPr>
          <w:color w:val="000000"/>
          <w:sz w:val="24"/>
          <w:szCs w:val="24"/>
        </w:rPr>
      </w:pPr>
      <w:r>
        <w:rPr>
          <w:color w:val="000000"/>
          <w:sz w:val="24"/>
          <w:szCs w:val="24"/>
        </w:rPr>
        <w:t>Being a Looked After Child</w:t>
      </w:r>
    </w:p>
    <w:p w14:paraId="27700CFC" w14:textId="77777777" w:rsidR="008477CA" w:rsidRDefault="008477CA">
      <w:pPr>
        <w:pBdr>
          <w:top w:val="nil"/>
          <w:left w:val="nil"/>
          <w:bottom w:val="nil"/>
          <w:right w:val="nil"/>
          <w:between w:val="nil"/>
        </w:pBdr>
        <w:spacing w:before="280"/>
        <w:rPr>
          <w:color w:val="000000"/>
          <w:sz w:val="24"/>
          <w:szCs w:val="24"/>
        </w:rPr>
      </w:pPr>
    </w:p>
    <w:p w14:paraId="10AEE190" w14:textId="77777777" w:rsidR="008477CA" w:rsidRDefault="00000000">
      <w:pPr>
        <w:pStyle w:val="Heading1"/>
        <w:ind w:firstLine="710"/>
      </w:pPr>
      <w:r>
        <w:rPr>
          <w:u w:val="single"/>
        </w:rPr>
        <w:t>Glossary of terms</w:t>
      </w:r>
    </w:p>
    <w:p w14:paraId="201005C4" w14:textId="77777777" w:rsidR="008477CA" w:rsidRDefault="00000000">
      <w:pPr>
        <w:pBdr>
          <w:top w:val="nil"/>
          <w:left w:val="nil"/>
          <w:bottom w:val="nil"/>
          <w:right w:val="nil"/>
          <w:between w:val="nil"/>
        </w:pBdr>
        <w:spacing w:before="141" w:line="360" w:lineRule="auto"/>
        <w:ind w:left="710" w:right="5247"/>
        <w:rPr>
          <w:color w:val="000000"/>
          <w:sz w:val="24"/>
          <w:szCs w:val="24"/>
        </w:rPr>
      </w:pPr>
      <w:r>
        <w:rPr>
          <w:color w:val="000000"/>
          <w:sz w:val="24"/>
          <w:szCs w:val="24"/>
        </w:rPr>
        <w:t>SEND – Special Educational Needs and Disability MLD - Moderate Learning Difficulties</w:t>
      </w:r>
    </w:p>
    <w:p w14:paraId="21B9E960" w14:textId="77777777" w:rsidR="008477CA" w:rsidRDefault="00000000">
      <w:pPr>
        <w:pBdr>
          <w:top w:val="nil"/>
          <w:left w:val="nil"/>
          <w:bottom w:val="nil"/>
          <w:right w:val="nil"/>
          <w:between w:val="nil"/>
        </w:pBdr>
        <w:spacing w:before="1"/>
        <w:ind w:left="710"/>
        <w:rPr>
          <w:color w:val="000000"/>
          <w:sz w:val="24"/>
          <w:szCs w:val="24"/>
        </w:rPr>
      </w:pPr>
      <w:r>
        <w:rPr>
          <w:color w:val="000000"/>
          <w:sz w:val="24"/>
          <w:szCs w:val="24"/>
        </w:rPr>
        <w:t>SLD – Severe Learning Difficulties</w:t>
      </w:r>
    </w:p>
    <w:p w14:paraId="743AD20D" w14:textId="77777777" w:rsidR="008477CA" w:rsidRDefault="00000000">
      <w:pPr>
        <w:pBdr>
          <w:top w:val="nil"/>
          <w:left w:val="nil"/>
          <w:bottom w:val="nil"/>
          <w:right w:val="nil"/>
          <w:between w:val="nil"/>
        </w:pBdr>
        <w:spacing w:before="141" w:line="360" w:lineRule="auto"/>
        <w:ind w:left="710" w:right="5247"/>
        <w:rPr>
          <w:color w:val="000000"/>
          <w:sz w:val="24"/>
          <w:szCs w:val="24"/>
        </w:rPr>
      </w:pPr>
      <w:r>
        <w:rPr>
          <w:color w:val="000000"/>
          <w:sz w:val="24"/>
          <w:szCs w:val="24"/>
        </w:rPr>
        <w:t xml:space="preserve">PMLD – Profound and Multiple Learning Difficulties </w:t>
      </w:r>
      <w:proofErr w:type="spellStart"/>
      <w:r>
        <w:rPr>
          <w:color w:val="000000"/>
          <w:sz w:val="24"/>
          <w:szCs w:val="24"/>
        </w:rPr>
        <w:t>SpLD</w:t>
      </w:r>
      <w:proofErr w:type="spellEnd"/>
      <w:r>
        <w:rPr>
          <w:color w:val="000000"/>
          <w:sz w:val="24"/>
          <w:szCs w:val="24"/>
        </w:rPr>
        <w:t xml:space="preserve"> – Specific Learning Difficulties</w:t>
      </w:r>
    </w:p>
    <w:p w14:paraId="0F99362F" w14:textId="77777777" w:rsidR="008477CA" w:rsidRDefault="00000000">
      <w:pPr>
        <w:pBdr>
          <w:top w:val="nil"/>
          <w:left w:val="nil"/>
          <w:bottom w:val="nil"/>
          <w:right w:val="nil"/>
          <w:between w:val="nil"/>
        </w:pBdr>
        <w:spacing w:line="280" w:lineRule="auto"/>
        <w:ind w:left="710"/>
        <w:rPr>
          <w:color w:val="000000"/>
          <w:sz w:val="24"/>
          <w:szCs w:val="24"/>
        </w:rPr>
      </w:pPr>
      <w:r>
        <w:rPr>
          <w:color w:val="000000"/>
          <w:sz w:val="24"/>
          <w:szCs w:val="24"/>
        </w:rPr>
        <w:t xml:space="preserve">ADD - </w:t>
      </w:r>
      <w:proofErr w:type="gramStart"/>
      <w:r>
        <w:rPr>
          <w:color w:val="000000"/>
          <w:sz w:val="24"/>
          <w:szCs w:val="24"/>
        </w:rPr>
        <w:t>Attention Deficit Disorder</w:t>
      </w:r>
      <w:proofErr w:type="gramEnd"/>
    </w:p>
    <w:p w14:paraId="03C06D7D" w14:textId="77777777" w:rsidR="008477CA" w:rsidRDefault="00000000">
      <w:pPr>
        <w:pBdr>
          <w:top w:val="nil"/>
          <w:left w:val="nil"/>
          <w:bottom w:val="nil"/>
          <w:right w:val="nil"/>
          <w:between w:val="nil"/>
        </w:pBdr>
        <w:spacing w:before="141" w:line="360" w:lineRule="auto"/>
        <w:ind w:left="710" w:right="5247"/>
        <w:rPr>
          <w:color w:val="000000"/>
          <w:sz w:val="24"/>
          <w:szCs w:val="24"/>
        </w:rPr>
      </w:pPr>
      <w:r>
        <w:rPr>
          <w:color w:val="000000"/>
          <w:sz w:val="24"/>
          <w:szCs w:val="24"/>
        </w:rPr>
        <w:t xml:space="preserve">ADHD - </w:t>
      </w:r>
      <w:proofErr w:type="gramStart"/>
      <w:r>
        <w:rPr>
          <w:color w:val="000000"/>
          <w:sz w:val="24"/>
          <w:szCs w:val="24"/>
        </w:rPr>
        <w:t>Attention Deficit Hyperactivity Disorder</w:t>
      </w:r>
      <w:proofErr w:type="gramEnd"/>
      <w:r>
        <w:rPr>
          <w:color w:val="000000"/>
          <w:sz w:val="24"/>
          <w:szCs w:val="24"/>
        </w:rPr>
        <w:t>. ODD - Oppositional Defiant Disorder</w:t>
      </w:r>
    </w:p>
    <w:p w14:paraId="083501AC" w14:textId="77777777" w:rsidR="008477CA" w:rsidRDefault="00000000">
      <w:pPr>
        <w:pBdr>
          <w:top w:val="nil"/>
          <w:left w:val="nil"/>
          <w:bottom w:val="nil"/>
          <w:right w:val="nil"/>
          <w:between w:val="nil"/>
        </w:pBdr>
        <w:spacing w:before="1"/>
        <w:ind w:left="710"/>
        <w:rPr>
          <w:color w:val="000000"/>
          <w:sz w:val="24"/>
          <w:szCs w:val="24"/>
        </w:rPr>
      </w:pPr>
      <w:r>
        <w:rPr>
          <w:color w:val="000000"/>
          <w:sz w:val="24"/>
          <w:szCs w:val="24"/>
        </w:rPr>
        <w:t>AD – Attachment Disorder</w:t>
      </w:r>
    </w:p>
    <w:p w14:paraId="748DCBDE" w14:textId="77777777" w:rsidR="008477CA" w:rsidRDefault="00000000">
      <w:pPr>
        <w:pBdr>
          <w:top w:val="nil"/>
          <w:left w:val="nil"/>
          <w:bottom w:val="nil"/>
          <w:right w:val="nil"/>
          <w:between w:val="nil"/>
        </w:pBdr>
        <w:spacing w:before="141"/>
        <w:ind w:left="710"/>
        <w:rPr>
          <w:color w:val="000000"/>
          <w:sz w:val="24"/>
          <w:szCs w:val="24"/>
        </w:rPr>
        <w:sectPr w:rsidR="008477CA">
          <w:pgSz w:w="11900" w:h="16850"/>
          <w:pgMar w:top="780" w:right="283" w:bottom="280" w:left="283" w:header="720" w:footer="720" w:gutter="0"/>
          <w:cols w:space="720"/>
        </w:sectPr>
      </w:pPr>
      <w:r>
        <w:rPr>
          <w:color w:val="000000"/>
          <w:sz w:val="24"/>
          <w:szCs w:val="24"/>
        </w:rPr>
        <w:t xml:space="preserve">OCD - </w:t>
      </w:r>
      <w:proofErr w:type="gramStart"/>
      <w:r>
        <w:rPr>
          <w:color w:val="000000"/>
          <w:sz w:val="24"/>
          <w:szCs w:val="24"/>
        </w:rPr>
        <w:t>Obsessive Compulsive Disorder</w:t>
      </w:r>
      <w:proofErr w:type="gramEnd"/>
    </w:p>
    <w:p w14:paraId="7ED3002D" w14:textId="77777777" w:rsidR="008477CA" w:rsidRDefault="00000000">
      <w:pPr>
        <w:pBdr>
          <w:top w:val="nil"/>
          <w:left w:val="nil"/>
          <w:bottom w:val="nil"/>
          <w:right w:val="nil"/>
          <w:between w:val="nil"/>
        </w:pBdr>
        <w:spacing w:before="71"/>
        <w:ind w:left="710"/>
        <w:rPr>
          <w:color w:val="000000"/>
          <w:sz w:val="24"/>
          <w:szCs w:val="24"/>
        </w:rPr>
      </w:pPr>
      <w:r>
        <w:rPr>
          <w:color w:val="000000"/>
          <w:sz w:val="24"/>
          <w:szCs w:val="24"/>
        </w:rPr>
        <w:lastRenderedPageBreak/>
        <w:t>ASC - Autistic Spectrum Condition</w:t>
      </w:r>
    </w:p>
    <w:p w14:paraId="7FBABA5A" w14:textId="77777777" w:rsidR="008477CA" w:rsidRDefault="00000000">
      <w:pPr>
        <w:pBdr>
          <w:top w:val="nil"/>
          <w:left w:val="nil"/>
          <w:bottom w:val="nil"/>
          <w:right w:val="nil"/>
          <w:between w:val="nil"/>
        </w:pBdr>
        <w:spacing w:before="139" w:line="360" w:lineRule="auto"/>
        <w:ind w:left="710" w:right="4755"/>
        <w:rPr>
          <w:color w:val="000000"/>
          <w:sz w:val="24"/>
          <w:szCs w:val="24"/>
        </w:rPr>
      </w:pPr>
      <w:r>
        <w:rPr>
          <w:color w:val="000000"/>
          <w:sz w:val="24"/>
          <w:szCs w:val="24"/>
        </w:rPr>
        <w:t>SLCN – Speech, Language and Communication Needs SALT – Speech and Language Therapist</w:t>
      </w:r>
    </w:p>
    <w:p w14:paraId="398C0036" w14:textId="77777777" w:rsidR="008477CA" w:rsidRDefault="00000000">
      <w:pPr>
        <w:pBdr>
          <w:top w:val="nil"/>
          <w:left w:val="nil"/>
          <w:bottom w:val="nil"/>
          <w:right w:val="nil"/>
          <w:between w:val="nil"/>
        </w:pBdr>
        <w:spacing w:before="1" w:line="360" w:lineRule="auto"/>
        <w:ind w:left="710" w:right="7894"/>
        <w:rPr>
          <w:color w:val="000000"/>
          <w:sz w:val="24"/>
          <w:szCs w:val="24"/>
        </w:rPr>
      </w:pPr>
      <w:r>
        <w:rPr>
          <w:color w:val="000000"/>
          <w:sz w:val="24"/>
          <w:szCs w:val="24"/>
        </w:rPr>
        <w:t>HI – Hearing Impairment VI – Visual Impairment</w:t>
      </w:r>
    </w:p>
    <w:p w14:paraId="4AF0F8A6" w14:textId="77777777" w:rsidR="008477CA" w:rsidRDefault="00000000">
      <w:pPr>
        <w:pBdr>
          <w:top w:val="nil"/>
          <w:left w:val="nil"/>
          <w:bottom w:val="nil"/>
          <w:right w:val="nil"/>
          <w:between w:val="nil"/>
        </w:pBdr>
        <w:spacing w:line="360" w:lineRule="auto"/>
        <w:ind w:left="710" w:right="7086"/>
        <w:rPr>
          <w:color w:val="000000"/>
          <w:sz w:val="24"/>
          <w:szCs w:val="24"/>
        </w:rPr>
      </w:pPr>
      <w:r>
        <w:rPr>
          <w:color w:val="000000"/>
          <w:sz w:val="24"/>
          <w:szCs w:val="24"/>
        </w:rPr>
        <w:t>MSI - Multi-Sensory Impairment PD – Physical Disability</w:t>
      </w:r>
    </w:p>
    <w:p w14:paraId="197FDAC3" w14:textId="77777777" w:rsidR="008477CA" w:rsidRDefault="00000000">
      <w:pPr>
        <w:pBdr>
          <w:top w:val="nil"/>
          <w:left w:val="nil"/>
          <w:bottom w:val="nil"/>
          <w:right w:val="nil"/>
          <w:between w:val="nil"/>
        </w:pBdr>
        <w:spacing w:before="1"/>
        <w:ind w:left="710"/>
        <w:rPr>
          <w:color w:val="000000"/>
          <w:sz w:val="24"/>
          <w:szCs w:val="24"/>
        </w:rPr>
      </w:pPr>
      <w:r>
        <w:rPr>
          <w:color w:val="000000"/>
          <w:sz w:val="24"/>
          <w:szCs w:val="24"/>
        </w:rPr>
        <w:t>EAL – English as an Additional Language</w:t>
      </w:r>
    </w:p>
    <w:p w14:paraId="58F8383D" w14:textId="77777777" w:rsidR="008477CA" w:rsidRDefault="00000000">
      <w:pPr>
        <w:pBdr>
          <w:top w:val="nil"/>
          <w:left w:val="nil"/>
          <w:bottom w:val="nil"/>
          <w:right w:val="nil"/>
          <w:between w:val="nil"/>
        </w:pBdr>
        <w:spacing w:before="139"/>
        <w:ind w:left="710"/>
        <w:rPr>
          <w:color w:val="000000"/>
          <w:sz w:val="24"/>
          <w:szCs w:val="24"/>
        </w:rPr>
      </w:pPr>
      <w:r>
        <w:rPr>
          <w:color w:val="000000"/>
          <w:sz w:val="24"/>
          <w:szCs w:val="24"/>
        </w:rPr>
        <w:t>SCLN – Speech, Communicate and Language Needs</w:t>
      </w:r>
    </w:p>
    <w:p w14:paraId="45926E5A" w14:textId="77777777" w:rsidR="008477CA" w:rsidRDefault="00000000">
      <w:pPr>
        <w:pBdr>
          <w:top w:val="nil"/>
          <w:left w:val="nil"/>
          <w:bottom w:val="nil"/>
          <w:right w:val="nil"/>
          <w:between w:val="nil"/>
        </w:pBdr>
        <w:spacing w:before="141" w:line="360" w:lineRule="auto"/>
        <w:ind w:left="710" w:right="620"/>
        <w:rPr>
          <w:color w:val="000000"/>
          <w:sz w:val="24"/>
          <w:szCs w:val="24"/>
        </w:rPr>
      </w:pPr>
      <w:r>
        <w:rPr>
          <w:color w:val="000000"/>
          <w:sz w:val="24"/>
          <w:szCs w:val="24"/>
        </w:rPr>
        <w:t>Concerns/Monitor list – Runs alongside the SEND register to monitor children to make an informed decision.</w:t>
      </w:r>
    </w:p>
    <w:p w14:paraId="1DA045A5" w14:textId="77777777" w:rsidR="008477CA" w:rsidRDefault="00000000">
      <w:pPr>
        <w:pBdr>
          <w:top w:val="nil"/>
          <w:left w:val="nil"/>
          <w:bottom w:val="nil"/>
          <w:right w:val="nil"/>
          <w:between w:val="nil"/>
        </w:pBdr>
        <w:spacing w:before="1"/>
        <w:ind w:left="710"/>
        <w:rPr>
          <w:color w:val="000000"/>
          <w:sz w:val="24"/>
          <w:szCs w:val="24"/>
        </w:rPr>
        <w:sectPr w:rsidR="008477CA">
          <w:pgSz w:w="11900" w:h="16850"/>
          <w:pgMar w:top="780" w:right="283" w:bottom="280" w:left="283" w:header="720" w:footer="720" w:gutter="0"/>
          <w:cols w:space="720"/>
        </w:sectPr>
      </w:pPr>
      <w:r>
        <w:rPr>
          <w:color w:val="000000"/>
          <w:sz w:val="24"/>
          <w:szCs w:val="24"/>
        </w:rPr>
        <w:t>Graduated approach – Assess, Plan, Do, Review cycle (APDR) See Code of Practice.</w:t>
      </w:r>
    </w:p>
    <w:p w14:paraId="289C8157" w14:textId="77777777" w:rsidR="008477CA" w:rsidRDefault="00000000">
      <w:pPr>
        <w:pStyle w:val="Heading1"/>
        <w:spacing w:before="71"/>
        <w:ind w:firstLine="710"/>
      </w:pPr>
      <w:r>
        <w:lastRenderedPageBreak/>
        <w:t>APPENDIX B</w:t>
      </w:r>
    </w:p>
    <w:p w14:paraId="171ABB81" w14:textId="77777777" w:rsidR="008477CA" w:rsidRDefault="008477CA">
      <w:pPr>
        <w:pBdr>
          <w:top w:val="nil"/>
          <w:left w:val="nil"/>
          <w:bottom w:val="nil"/>
          <w:right w:val="nil"/>
          <w:between w:val="nil"/>
        </w:pBdr>
        <w:spacing w:before="280"/>
        <w:rPr>
          <w:b/>
          <w:bCs/>
          <w:color w:val="000000"/>
          <w:sz w:val="24"/>
          <w:szCs w:val="24"/>
        </w:rPr>
      </w:pPr>
    </w:p>
    <w:p w14:paraId="7797EF9E" w14:textId="77777777" w:rsidR="008477CA" w:rsidRDefault="00000000">
      <w:pPr>
        <w:ind w:left="2698"/>
        <w:rPr>
          <w:b/>
          <w:bCs/>
          <w:sz w:val="24"/>
          <w:szCs w:val="24"/>
        </w:rPr>
      </w:pPr>
      <w:r>
        <w:rPr>
          <w:b/>
          <w:bCs/>
          <w:sz w:val="24"/>
          <w:szCs w:val="24"/>
        </w:rPr>
        <w:t>Principals for Assessment of Pupils/students with SEND</w:t>
      </w:r>
    </w:p>
    <w:p w14:paraId="1AD0839A" w14:textId="77777777" w:rsidR="008477CA" w:rsidRDefault="00000000">
      <w:pPr>
        <w:numPr>
          <w:ilvl w:val="1"/>
          <w:numId w:val="1"/>
        </w:numPr>
        <w:pBdr>
          <w:top w:val="nil"/>
          <w:left w:val="nil"/>
          <w:bottom w:val="nil"/>
          <w:right w:val="nil"/>
          <w:between w:val="nil"/>
        </w:pBdr>
        <w:tabs>
          <w:tab w:val="left" w:pos="1430"/>
        </w:tabs>
        <w:spacing w:before="142"/>
        <w:ind w:left="1430" w:hanging="359"/>
        <w:rPr>
          <w:color w:val="000000"/>
          <w:sz w:val="24"/>
          <w:szCs w:val="24"/>
        </w:rPr>
      </w:pPr>
      <w:r>
        <w:rPr>
          <w:color w:val="000000"/>
          <w:sz w:val="24"/>
          <w:szCs w:val="24"/>
        </w:rPr>
        <w:t xml:space="preserve">Where possible, pupils with SEND will be assessed in line with school </w:t>
      </w:r>
      <w:proofErr w:type="spellStart"/>
      <w:r>
        <w:rPr>
          <w:color w:val="000000"/>
          <w:sz w:val="24"/>
          <w:szCs w:val="24"/>
        </w:rPr>
        <w:t>practise</w:t>
      </w:r>
      <w:proofErr w:type="spellEnd"/>
      <w:r>
        <w:rPr>
          <w:color w:val="000000"/>
          <w:sz w:val="24"/>
          <w:szCs w:val="24"/>
        </w:rPr>
        <w:t xml:space="preserve"> and policy.</w:t>
      </w:r>
    </w:p>
    <w:p w14:paraId="4C556085" w14:textId="77777777" w:rsidR="008477CA" w:rsidRDefault="00000000">
      <w:pPr>
        <w:numPr>
          <w:ilvl w:val="1"/>
          <w:numId w:val="1"/>
        </w:numPr>
        <w:pBdr>
          <w:top w:val="nil"/>
          <w:left w:val="nil"/>
          <w:bottom w:val="nil"/>
          <w:right w:val="nil"/>
          <w:between w:val="nil"/>
        </w:pBdr>
        <w:tabs>
          <w:tab w:val="left" w:pos="1431"/>
        </w:tabs>
        <w:spacing w:before="142" w:line="352" w:lineRule="auto"/>
        <w:ind w:right="1061"/>
        <w:rPr>
          <w:color w:val="000000"/>
          <w:sz w:val="24"/>
          <w:szCs w:val="24"/>
        </w:rPr>
      </w:pPr>
      <w:r>
        <w:rPr>
          <w:color w:val="000000"/>
          <w:sz w:val="24"/>
          <w:szCs w:val="24"/>
        </w:rPr>
        <w:t>Pre Key Stage Standards are a summative assessment to be used only at the end of Key Stage 1 and Key Stage 2. They are not meant to be used to track progress.</w:t>
      </w:r>
    </w:p>
    <w:p w14:paraId="0264A34A" w14:textId="77777777" w:rsidR="008477CA" w:rsidRDefault="00000000">
      <w:pPr>
        <w:numPr>
          <w:ilvl w:val="1"/>
          <w:numId w:val="1"/>
        </w:numPr>
        <w:pBdr>
          <w:top w:val="nil"/>
          <w:left w:val="nil"/>
          <w:bottom w:val="nil"/>
          <w:right w:val="nil"/>
          <w:between w:val="nil"/>
        </w:pBdr>
        <w:tabs>
          <w:tab w:val="left" w:pos="1430"/>
        </w:tabs>
        <w:spacing w:before="11"/>
        <w:ind w:left="1430" w:hanging="359"/>
        <w:rPr>
          <w:color w:val="000000"/>
          <w:sz w:val="24"/>
          <w:szCs w:val="24"/>
        </w:rPr>
      </w:pPr>
      <w:r>
        <w:rPr>
          <w:color w:val="000000"/>
          <w:sz w:val="24"/>
          <w:szCs w:val="24"/>
        </w:rPr>
        <w:t>Any assessment needs to be moderated to ensure consistency across the CMAT.</w:t>
      </w:r>
    </w:p>
    <w:p w14:paraId="69D9009B" w14:textId="77777777" w:rsidR="008477CA" w:rsidRDefault="00000000">
      <w:pPr>
        <w:numPr>
          <w:ilvl w:val="1"/>
          <w:numId w:val="1"/>
        </w:numPr>
        <w:pBdr>
          <w:top w:val="nil"/>
          <w:left w:val="nil"/>
          <w:bottom w:val="nil"/>
          <w:right w:val="nil"/>
          <w:between w:val="nil"/>
        </w:pBdr>
        <w:tabs>
          <w:tab w:val="left" w:pos="1431"/>
        </w:tabs>
        <w:spacing w:before="139" w:line="357" w:lineRule="auto"/>
        <w:ind w:right="752"/>
        <w:rPr>
          <w:color w:val="000000"/>
          <w:sz w:val="24"/>
          <w:szCs w:val="24"/>
        </w:rPr>
      </w:pPr>
      <w:r>
        <w:rPr>
          <w:color w:val="000000"/>
          <w:sz w:val="24"/>
          <w:szCs w:val="24"/>
        </w:rPr>
        <w:t xml:space="preserve">In the first instance pupils not working at </w:t>
      </w:r>
      <w:proofErr w:type="gramStart"/>
      <w:r>
        <w:rPr>
          <w:color w:val="000000"/>
          <w:sz w:val="24"/>
          <w:szCs w:val="24"/>
        </w:rPr>
        <w:t>age related</w:t>
      </w:r>
      <w:proofErr w:type="gramEnd"/>
      <w:r>
        <w:rPr>
          <w:color w:val="000000"/>
          <w:sz w:val="24"/>
          <w:szCs w:val="24"/>
        </w:rPr>
        <w:t xml:space="preserve"> expectations in the core subjects for their year or term will be assessed using the appropriate year e.g. a year 4 pupil who is currently working at year 2 will have this reflected in their assessment data.</w:t>
      </w:r>
    </w:p>
    <w:p w14:paraId="44F93964" w14:textId="77777777" w:rsidR="008477CA" w:rsidRDefault="00000000">
      <w:pPr>
        <w:numPr>
          <w:ilvl w:val="1"/>
          <w:numId w:val="1"/>
        </w:numPr>
        <w:pBdr>
          <w:top w:val="nil"/>
          <w:left w:val="nil"/>
          <w:bottom w:val="nil"/>
          <w:right w:val="nil"/>
          <w:between w:val="nil"/>
        </w:pBdr>
        <w:tabs>
          <w:tab w:val="left" w:pos="1431"/>
        </w:tabs>
        <w:spacing w:before="3" w:line="357" w:lineRule="auto"/>
        <w:ind w:right="770"/>
        <w:rPr>
          <w:color w:val="000000"/>
          <w:sz w:val="24"/>
          <w:szCs w:val="24"/>
        </w:rPr>
      </w:pPr>
      <w:r>
        <w:rPr>
          <w:color w:val="000000"/>
          <w:sz w:val="24"/>
          <w:szCs w:val="24"/>
        </w:rPr>
        <w:t xml:space="preserve">Alternative assessment to track progress in the core subjects will be considered when a pupil, with or without SEND, is not making progress and has shown static progress over </w:t>
      </w:r>
      <w:proofErr w:type="gramStart"/>
      <w:r>
        <w:rPr>
          <w:color w:val="000000"/>
          <w:sz w:val="24"/>
          <w:szCs w:val="24"/>
        </w:rPr>
        <w:t>a period of time</w:t>
      </w:r>
      <w:proofErr w:type="gramEnd"/>
      <w:r>
        <w:rPr>
          <w:color w:val="000000"/>
          <w:sz w:val="24"/>
          <w:szCs w:val="24"/>
        </w:rPr>
        <w:t xml:space="preserve"> and is below </w:t>
      </w:r>
      <w:proofErr w:type="gramStart"/>
      <w:r>
        <w:rPr>
          <w:color w:val="000000"/>
          <w:sz w:val="24"/>
          <w:szCs w:val="24"/>
        </w:rPr>
        <w:t>age related</w:t>
      </w:r>
      <w:proofErr w:type="gramEnd"/>
      <w:r>
        <w:rPr>
          <w:color w:val="000000"/>
          <w:sz w:val="24"/>
          <w:szCs w:val="24"/>
        </w:rPr>
        <w:t xml:space="preserve"> expectations.</w:t>
      </w:r>
    </w:p>
    <w:p w14:paraId="281B7E35" w14:textId="77777777" w:rsidR="008477CA" w:rsidRDefault="00000000">
      <w:pPr>
        <w:numPr>
          <w:ilvl w:val="1"/>
          <w:numId w:val="1"/>
        </w:numPr>
        <w:pBdr>
          <w:top w:val="nil"/>
          <w:left w:val="nil"/>
          <w:bottom w:val="nil"/>
          <w:right w:val="nil"/>
          <w:between w:val="nil"/>
        </w:pBdr>
        <w:tabs>
          <w:tab w:val="left" w:pos="1431"/>
        </w:tabs>
        <w:spacing w:before="2" w:line="355" w:lineRule="auto"/>
        <w:ind w:right="1155"/>
        <w:rPr>
          <w:color w:val="000000"/>
          <w:sz w:val="24"/>
          <w:szCs w:val="24"/>
        </w:rPr>
      </w:pPr>
      <w:r>
        <w:rPr>
          <w:color w:val="000000"/>
          <w:sz w:val="24"/>
          <w:szCs w:val="24"/>
        </w:rPr>
        <w:t>The alternative assessment chosen needs to be able to show smaller steps of progress within the main framework of assessment in the core subjects.</w:t>
      </w:r>
    </w:p>
    <w:p w14:paraId="41C578AB" w14:textId="77777777" w:rsidR="008477CA" w:rsidRDefault="00000000">
      <w:pPr>
        <w:numPr>
          <w:ilvl w:val="1"/>
          <w:numId w:val="1"/>
        </w:numPr>
        <w:pBdr>
          <w:top w:val="nil"/>
          <w:left w:val="nil"/>
          <w:bottom w:val="nil"/>
          <w:right w:val="nil"/>
          <w:between w:val="nil"/>
        </w:pBdr>
        <w:tabs>
          <w:tab w:val="left" w:pos="1430"/>
        </w:tabs>
        <w:spacing w:before="7"/>
        <w:ind w:left="1430" w:hanging="359"/>
        <w:rPr>
          <w:color w:val="000000"/>
          <w:sz w:val="24"/>
          <w:szCs w:val="24"/>
        </w:rPr>
      </w:pPr>
      <w:r>
        <w:rPr>
          <w:color w:val="000000"/>
          <w:sz w:val="24"/>
          <w:szCs w:val="24"/>
        </w:rPr>
        <w:t>Alternative assessment must be manageable and sustainable and sit easily alongside the</w:t>
      </w:r>
    </w:p>
    <w:p w14:paraId="4FB3018D" w14:textId="77777777" w:rsidR="008477CA" w:rsidRDefault="00000000">
      <w:pPr>
        <w:pBdr>
          <w:top w:val="nil"/>
          <w:left w:val="nil"/>
          <w:bottom w:val="nil"/>
          <w:right w:val="nil"/>
          <w:between w:val="nil"/>
        </w:pBdr>
        <w:spacing w:before="139"/>
        <w:ind w:left="1431"/>
        <w:rPr>
          <w:color w:val="000000"/>
          <w:sz w:val="24"/>
          <w:szCs w:val="24"/>
        </w:rPr>
      </w:pPr>
      <w:r>
        <w:rPr>
          <w:color w:val="000000"/>
          <w:sz w:val="24"/>
          <w:szCs w:val="24"/>
        </w:rPr>
        <w:t xml:space="preserve">school’s assessment </w:t>
      </w:r>
      <w:proofErr w:type="spellStart"/>
      <w:r>
        <w:rPr>
          <w:color w:val="000000"/>
          <w:sz w:val="24"/>
          <w:szCs w:val="24"/>
        </w:rPr>
        <w:t>practise</w:t>
      </w:r>
      <w:proofErr w:type="spellEnd"/>
      <w:r>
        <w:rPr>
          <w:color w:val="000000"/>
          <w:sz w:val="24"/>
          <w:szCs w:val="24"/>
        </w:rPr>
        <w:t>.</w:t>
      </w:r>
    </w:p>
    <w:p w14:paraId="214F585D" w14:textId="77777777" w:rsidR="008477CA" w:rsidRDefault="00000000">
      <w:pPr>
        <w:numPr>
          <w:ilvl w:val="1"/>
          <w:numId w:val="1"/>
        </w:numPr>
        <w:pBdr>
          <w:top w:val="nil"/>
          <w:left w:val="nil"/>
          <w:bottom w:val="nil"/>
          <w:right w:val="nil"/>
          <w:between w:val="nil"/>
        </w:pBdr>
        <w:tabs>
          <w:tab w:val="left" w:pos="1431"/>
        </w:tabs>
        <w:spacing w:before="142" w:line="352" w:lineRule="auto"/>
        <w:ind w:right="788"/>
        <w:rPr>
          <w:color w:val="000000"/>
          <w:sz w:val="24"/>
          <w:szCs w:val="24"/>
        </w:rPr>
      </w:pPr>
      <w:r>
        <w:rPr>
          <w:color w:val="000000"/>
          <w:sz w:val="24"/>
          <w:szCs w:val="24"/>
        </w:rPr>
        <w:t>Specialist assessments should be used to assess progress of the non-curriculum areas e.g. SEMH, Life skills, Social Communication.</w:t>
      </w:r>
    </w:p>
    <w:sectPr w:rsidR="008477CA">
      <w:pgSz w:w="11900" w:h="16850"/>
      <w:pgMar w:top="78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5F3152E-B51B-4BDE-A26B-0AC6EB9B9D37}"/>
  </w:font>
  <w:font w:name="Cambria">
    <w:panose1 w:val="02040503050406030204"/>
    <w:charset w:val="00"/>
    <w:family w:val="roman"/>
    <w:pitch w:val="variable"/>
    <w:sig w:usb0="E00006FF" w:usb1="420024FF" w:usb2="02000000" w:usb3="00000000" w:csb0="0000019F" w:csb1="00000000"/>
    <w:embedRegular r:id="rId2" w:fontKey="{A56E4039-5AAF-47C3-802A-28944F039D12}"/>
    <w:embedBold r:id="rId3" w:fontKey="{E6BB7401-E0E3-44BD-B95E-5C03B6F87F6A}"/>
    <w:embedItalic r:id="rId4" w:fontKey="{CC22E273-8E76-4721-BEEE-8D1F4730731D}"/>
    <w:embedBoldItalic r:id="rId5" w:fontKey="{5A8750F2-874B-4B56-9831-F4B8401DA83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9DB6C6BF-B756-447A-AE63-DEC9907A2DD4}"/>
  </w:font>
  <w:font w:name="Trebuchet MS">
    <w:panose1 w:val="020B0603020202020204"/>
    <w:charset w:val="00"/>
    <w:family w:val="swiss"/>
    <w:pitch w:val="variable"/>
    <w:sig w:usb0="00000687" w:usb1="00000000" w:usb2="00000000" w:usb3="00000000" w:csb0="0000009F" w:csb1="00000000"/>
    <w:embedRegular r:id="rId7" w:fontKey="{7721A79C-53A3-4F0B-8928-02110E41D828}"/>
    <w:embedBold r:id="rId8" w:fontKey="{6241443B-9BA1-45A8-B228-8C0E0D283D47}"/>
  </w:font>
  <w:font w:name="Calibri">
    <w:panose1 w:val="020F0502020204030204"/>
    <w:charset w:val="00"/>
    <w:family w:val="swiss"/>
    <w:pitch w:val="variable"/>
    <w:sig w:usb0="E4002EFF" w:usb1="C200247B" w:usb2="00000009" w:usb3="00000000" w:csb0="000001FF" w:csb1="00000000"/>
    <w:embedRegular r:id="rId9" w:fontKey="{2BD5E714-0FF4-4988-ABEB-F3C0F10160C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93E"/>
    <w:multiLevelType w:val="multilevel"/>
    <w:tmpl w:val="54441176"/>
    <w:lvl w:ilvl="0">
      <w:numFmt w:val="bullet"/>
      <w:lvlText w:val="●"/>
      <w:lvlJc w:val="left"/>
      <w:pPr>
        <w:ind w:left="1195" w:hanging="361"/>
      </w:pPr>
      <w:rPr>
        <w:rFonts w:ascii="Noto Sans Symbols" w:eastAsia="Noto Sans Symbols" w:hAnsi="Noto Sans Symbols" w:cs="Noto Sans Symbols"/>
        <w:b w:val="0"/>
        <w:bCs w:val="0"/>
        <w:i w:val="0"/>
        <w:iCs w:val="0"/>
        <w:color w:val="1F487C"/>
        <w:sz w:val="24"/>
        <w:szCs w:val="24"/>
      </w:rPr>
    </w:lvl>
    <w:lvl w:ilvl="1">
      <w:numFmt w:val="bullet"/>
      <w:lvlText w:val="•"/>
      <w:lvlJc w:val="left"/>
      <w:pPr>
        <w:ind w:left="2213" w:hanging="360"/>
      </w:pPr>
    </w:lvl>
    <w:lvl w:ilvl="2">
      <w:numFmt w:val="bullet"/>
      <w:lvlText w:val="•"/>
      <w:lvlJc w:val="left"/>
      <w:pPr>
        <w:ind w:left="3226" w:hanging="361"/>
      </w:pPr>
    </w:lvl>
    <w:lvl w:ilvl="3">
      <w:numFmt w:val="bullet"/>
      <w:lvlText w:val="•"/>
      <w:lvlJc w:val="left"/>
      <w:pPr>
        <w:ind w:left="4239" w:hanging="361"/>
      </w:pPr>
    </w:lvl>
    <w:lvl w:ilvl="4">
      <w:numFmt w:val="bullet"/>
      <w:lvlText w:val="•"/>
      <w:lvlJc w:val="left"/>
      <w:pPr>
        <w:ind w:left="5253" w:hanging="361"/>
      </w:pPr>
    </w:lvl>
    <w:lvl w:ilvl="5">
      <w:numFmt w:val="bullet"/>
      <w:lvlText w:val="•"/>
      <w:lvlJc w:val="left"/>
      <w:pPr>
        <w:ind w:left="6266" w:hanging="361"/>
      </w:pPr>
    </w:lvl>
    <w:lvl w:ilvl="6">
      <w:numFmt w:val="bullet"/>
      <w:lvlText w:val="•"/>
      <w:lvlJc w:val="left"/>
      <w:pPr>
        <w:ind w:left="7279" w:hanging="361"/>
      </w:pPr>
    </w:lvl>
    <w:lvl w:ilvl="7">
      <w:numFmt w:val="bullet"/>
      <w:lvlText w:val="•"/>
      <w:lvlJc w:val="left"/>
      <w:pPr>
        <w:ind w:left="8293" w:hanging="361"/>
      </w:pPr>
    </w:lvl>
    <w:lvl w:ilvl="8">
      <w:numFmt w:val="bullet"/>
      <w:lvlText w:val="•"/>
      <w:lvlJc w:val="left"/>
      <w:pPr>
        <w:ind w:left="9306" w:hanging="361"/>
      </w:pPr>
    </w:lvl>
  </w:abstractNum>
  <w:abstractNum w:abstractNumId="1" w15:restartNumberingAfterBreak="0">
    <w:nsid w:val="0A2B351E"/>
    <w:multiLevelType w:val="multilevel"/>
    <w:tmpl w:val="126CFA02"/>
    <w:lvl w:ilvl="0">
      <w:start w:val="1"/>
      <w:numFmt w:val="lowerLetter"/>
      <w:lvlText w:val="%1)"/>
      <w:lvlJc w:val="left"/>
      <w:pPr>
        <w:ind w:left="1431" w:hanging="360"/>
      </w:pPr>
      <w:rPr>
        <w:rFonts w:ascii="Cambria" w:eastAsia="Cambria" w:hAnsi="Cambria" w:cs="Cambria"/>
        <w:b w:val="0"/>
        <w:bCs w:val="0"/>
        <w:i w:val="0"/>
        <w:iCs w:val="0"/>
        <w:sz w:val="24"/>
        <w:szCs w:val="24"/>
      </w:rPr>
    </w:lvl>
    <w:lvl w:ilvl="1">
      <w:numFmt w:val="bullet"/>
      <w:lvlText w:val="•"/>
      <w:lvlJc w:val="left"/>
      <w:pPr>
        <w:ind w:left="2429" w:hanging="360"/>
      </w:pPr>
    </w:lvl>
    <w:lvl w:ilvl="2">
      <w:numFmt w:val="bullet"/>
      <w:lvlText w:val="•"/>
      <w:lvlJc w:val="left"/>
      <w:pPr>
        <w:ind w:left="3418" w:hanging="360"/>
      </w:pPr>
    </w:lvl>
    <w:lvl w:ilvl="3">
      <w:numFmt w:val="bullet"/>
      <w:lvlText w:val="•"/>
      <w:lvlJc w:val="left"/>
      <w:pPr>
        <w:ind w:left="4407" w:hanging="360"/>
      </w:pPr>
    </w:lvl>
    <w:lvl w:ilvl="4">
      <w:numFmt w:val="bullet"/>
      <w:lvlText w:val="•"/>
      <w:lvlJc w:val="left"/>
      <w:pPr>
        <w:ind w:left="5397" w:hanging="360"/>
      </w:pPr>
    </w:lvl>
    <w:lvl w:ilvl="5">
      <w:numFmt w:val="bullet"/>
      <w:lvlText w:val="•"/>
      <w:lvlJc w:val="left"/>
      <w:pPr>
        <w:ind w:left="6386" w:hanging="360"/>
      </w:pPr>
    </w:lvl>
    <w:lvl w:ilvl="6">
      <w:numFmt w:val="bullet"/>
      <w:lvlText w:val="•"/>
      <w:lvlJc w:val="left"/>
      <w:pPr>
        <w:ind w:left="7375" w:hanging="360"/>
      </w:pPr>
    </w:lvl>
    <w:lvl w:ilvl="7">
      <w:numFmt w:val="bullet"/>
      <w:lvlText w:val="•"/>
      <w:lvlJc w:val="left"/>
      <w:pPr>
        <w:ind w:left="8365" w:hanging="360"/>
      </w:pPr>
    </w:lvl>
    <w:lvl w:ilvl="8">
      <w:numFmt w:val="bullet"/>
      <w:lvlText w:val="•"/>
      <w:lvlJc w:val="left"/>
      <w:pPr>
        <w:ind w:left="9354" w:hanging="360"/>
      </w:pPr>
    </w:lvl>
  </w:abstractNum>
  <w:abstractNum w:abstractNumId="2" w15:restartNumberingAfterBreak="0">
    <w:nsid w:val="26763ACA"/>
    <w:multiLevelType w:val="multilevel"/>
    <w:tmpl w:val="7BDAE15E"/>
    <w:lvl w:ilvl="0">
      <w:numFmt w:val="bullet"/>
      <w:lvlText w:val="●"/>
      <w:lvlJc w:val="left"/>
      <w:pPr>
        <w:ind w:left="1071" w:hanging="361"/>
      </w:pPr>
      <w:rPr>
        <w:rFonts w:ascii="Noto Sans Symbols" w:eastAsia="Noto Sans Symbols" w:hAnsi="Noto Sans Symbols" w:cs="Noto Sans Symbols"/>
        <w:b w:val="0"/>
        <w:bCs w:val="0"/>
        <w:i w:val="0"/>
        <w:iCs w:val="0"/>
        <w:sz w:val="24"/>
        <w:szCs w:val="24"/>
      </w:rPr>
    </w:lvl>
    <w:lvl w:ilvl="1">
      <w:numFmt w:val="bullet"/>
      <w:lvlText w:val="●"/>
      <w:lvlJc w:val="left"/>
      <w:pPr>
        <w:ind w:left="1431" w:hanging="360"/>
      </w:pPr>
      <w:rPr>
        <w:rFonts w:ascii="Noto Sans Symbols" w:eastAsia="Noto Sans Symbols" w:hAnsi="Noto Sans Symbols" w:cs="Noto Sans Symbols"/>
        <w:b w:val="0"/>
        <w:bCs w:val="0"/>
        <w:i w:val="0"/>
        <w:iCs w:val="0"/>
        <w:sz w:val="24"/>
        <w:szCs w:val="24"/>
      </w:rPr>
    </w:lvl>
    <w:lvl w:ilvl="2">
      <w:numFmt w:val="bullet"/>
      <w:lvlText w:val="•"/>
      <w:lvlJc w:val="left"/>
      <w:pPr>
        <w:ind w:left="2539" w:hanging="360"/>
      </w:pPr>
    </w:lvl>
    <w:lvl w:ilvl="3">
      <w:numFmt w:val="bullet"/>
      <w:lvlText w:val="•"/>
      <w:lvlJc w:val="left"/>
      <w:pPr>
        <w:ind w:left="3638" w:hanging="360"/>
      </w:pPr>
    </w:lvl>
    <w:lvl w:ilvl="4">
      <w:numFmt w:val="bullet"/>
      <w:lvlText w:val="•"/>
      <w:lvlJc w:val="left"/>
      <w:pPr>
        <w:ind w:left="4737" w:hanging="360"/>
      </w:pPr>
    </w:lvl>
    <w:lvl w:ilvl="5">
      <w:numFmt w:val="bullet"/>
      <w:lvlText w:val="•"/>
      <w:lvlJc w:val="left"/>
      <w:pPr>
        <w:ind w:left="5836" w:hanging="360"/>
      </w:pPr>
    </w:lvl>
    <w:lvl w:ilvl="6">
      <w:numFmt w:val="bullet"/>
      <w:lvlText w:val="•"/>
      <w:lvlJc w:val="left"/>
      <w:pPr>
        <w:ind w:left="6936" w:hanging="360"/>
      </w:pPr>
    </w:lvl>
    <w:lvl w:ilvl="7">
      <w:numFmt w:val="bullet"/>
      <w:lvlText w:val="•"/>
      <w:lvlJc w:val="left"/>
      <w:pPr>
        <w:ind w:left="8035" w:hanging="360"/>
      </w:pPr>
    </w:lvl>
    <w:lvl w:ilvl="8">
      <w:numFmt w:val="bullet"/>
      <w:lvlText w:val="•"/>
      <w:lvlJc w:val="left"/>
      <w:pPr>
        <w:ind w:left="9134" w:hanging="360"/>
      </w:pPr>
    </w:lvl>
  </w:abstractNum>
  <w:abstractNum w:abstractNumId="3" w15:restartNumberingAfterBreak="0">
    <w:nsid w:val="2BDC46C9"/>
    <w:multiLevelType w:val="multilevel"/>
    <w:tmpl w:val="BA3882A2"/>
    <w:lvl w:ilvl="0">
      <w:start w:val="1"/>
      <w:numFmt w:val="decimal"/>
      <w:lvlText w:val="%1."/>
      <w:lvlJc w:val="left"/>
      <w:pPr>
        <w:ind w:left="1431" w:hanging="360"/>
      </w:pPr>
      <w:rPr>
        <w:rFonts w:ascii="Cambria" w:eastAsia="Cambria" w:hAnsi="Cambria" w:cs="Cambria"/>
        <w:b w:val="0"/>
        <w:bCs w:val="0"/>
        <w:i w:val="0"/>
        <w:iCs w:val="0"/>
        <w:sz w:val="24"/>
        <w:szCs w:val="24"/>
      </w:rPr>
    </w:lvl>
    <w:lvl w:ilvl="1">
      <w:numFmt w:val="bullet"/>
      <w:lvlText w:val="•"/>
      <w:lvlJc w:val="left"/>
      <w:pPr>
        <w:ind w:left="2429" w:hanging="360"/>
      </w:pPr>
    </w:lvl>
    <w:lvl w:ilvl="2">
      <w:numFmt w:val="bullet"/>
      <w:lvlText w:val="•"/>
      <w:lvlJc w:val="left"/>
      <w:pPr>
        <w:ind w:left="3418" w:hanging="360"/>
      </w:pPr>
    </w:lvl>
    <w:lvl w:ilvl="3">
      <w:numFmt w:val="bullet"/>
      <w:lvlText w:val="•"/>
      <w:lvlJc w:val="left"/>
      <w:pPr>
        <w:ind w:left="4407" w:hanging="360"/>
      </w:pPr>
    </w:lvl>
    <w:lvl w:ilvl="4">
      <w:numFmt w:val="bullet"/>
      <w:lvlText w:val="•"/>
      <w:lvlJc w:val="left"/>
      <w:pPr>
        <w:ind w:left="5397" w:hanging="360"/>
      </w:pPr>
    </w:lvl>
    <w:lvl w:ilvl="5">
      <w:numFmt w:val="bullet"/>
      <w:lvlText w:val="•"/>
      <w:lvlJc w:val="left"/>
      <w:pPr>
        <w:ind w:left="6386" w:hanging="360"/>
      </w:pPr>
    </w:lvl>
    <w:lvl w:ilvl="6">
      <w:numFmt w:val="bullet"/>
      <w:lvlText w:val="•"/>
      <w:lvlJc w:val="left"/>
      <w:pPr>
        <w:ind w:left="7375" w:hanging="360"/>
      </w:pPr>
    </w:lvl>
    <w:lvl w:ilvl="7">
      <w:numFmt w:val="bullet"/>
      <w:lvlText w:val="•"/>
      <w:lvlJc w:val="left"/>
      <w:pPr>
        <w:ind w:left="8365" w:hanging="360"/>
      </w:pPr>
    </w:lvl>
    <w:lvl w:ilvl="8">
      <w:numFmt w:val="bullet"/>
      <w:lvlText w:val="•"/>
      <w:lvlJc w:val="left"/>
      <w:pPr>
        <w:ind w:left="9354" w:hanging="360"/>
      </w:pPr>
    </w:lvl>
  </w:abstractNum>
  <w:abstractNum w:abstractNumId="4" w15:restartNumberingAfterBreak="0">
    <w:nsid w:val="45E815C3"/>
    <w:multiLevelType w:val="multilevel"/>
    <w:tmpl w:val="3DC409FA"/>
    <w:lvl w:ilvl="0">
      <w:numFmt w:val="bullet"/>
      <w:lvlText w:val="•"/>
      <w:lvlJc w:val="left"/>
      <w:pPr>
        <w:ind w:left="710" w:hanging="159"/>
      </w:pPr>
      <w:rPr>
        <w:rFonts w:ascii="Cambria" w:eastAsia="Cambria" w:hAnsi="Cambria" w:cs="Cambria"/>
        <w:b w:val="0"/>
        <w:bCs w:val="0"/>
        <w:i w:val="0"/>
        <w:iCs w:val="0"/>
        <w:sz w:val="24"/>
        <w:szCs w:val="24"/>
      </w:rPr>
    </w:lvl>
    <w:lvl w:ilvl="1">
      <w:numFmt w:val="bullet"/>
      <w:lvlText w:val="•"/>
      <w:lvlJc w:val="left"/>
      <w:pPr>
        <w:ind w:left="1781" w:hanging="159"/>
      </w:pPr>
    </w:lvl>
    <w:lvl w:ilvl="2">
      <w:numFmt w:val="bullet"/>
      <w:lvlText w:val="•"/>
      <w:lvlJc w:val="left"/>
      <w:pPr>
        <w:ind w:left="2842" w:hanging="159"/>
      </w:pPr>
    </w:lvl>
    <w:lvl w:ilvl="3">
      <w:numFmt w:val="bullet"/>
      <w:lvlText w:val="•"/>
      <w:lvlJc w:val="left"/>
      <w:pPr>
        <w:ind w:left="3903" w:hanging="158"/>
      </w:pPr>
    </w:lvl>
    <w:lvl w:ilvl="4">
      <w:numFmt w:val="bullet"/>
      <w:lvlText w:val="•"/>
      <w:lvlJc w:val="left"/>
      <w:pPr>
        <w:ind w:left="4965" w:hanging="159"/>
      </w:pPr>
    </w:lvl>
    <w:lvl w:ilvl="5">
      <w:numFmt w:val="bullet"/>
      <w:lvlText w:val="•"/>
      <w:lvlJc w:val="left"/>
      <w:pPr>
        <w:ind w:left="6026" w:hanging="159"/>
      </w:pPr>
    </w:lvl>
    <w:lvl w:ilvl="6">
      <w:numFmt w:val="bullet"/>
      <w:lvlText w:val="•"/>
      <w:lvlJc w:val="left"/>
      <w:pPr>
        <w:ind w:left="7087" w:hanging="158"/>
      </w:pPr>
    </w:lvl>
    <w:lvl w:ilvl="7">
      <w:numFmt w:val="bullet"/>
      <w:lvlText w:val="•"/>
      <w:lvlJc w:val="left"/>
      <w:pPr>
        <w:ind w:left="8149" w:hanging="159"/>
      </w:pPr>
    </w:lvl>
    <w:lvl w:ilvl="8">
      <w:numFmt w:val="bullet"/>
      <w:lvlText w:val="•"/>
      <w:lvlJc w:val="left"/>
      <w:pPr>
        <w:ind w:left="9210" w:hanging="159"/>
      </w:pPr>
    </w:lvl>
  </w:abstractNum>
  <w:abstractNum w:abstractNumId="5" w15:restartNumberingAfterBreak="0">
    <w:nsid w:val="4FBF06BA"/>
    <w:multiLevelType w:val="multilevel"/>
    <w:tmpl w:val="9C9A3540"/>
    <w:lvl w:ilvl="0">
      <w:start w:val="1"/>
      <w:numFmt w:val="decimal"/>
      <w:lvlText w:val="%1."/>
      <w:lvlJc w:val="left"/>
      <w:pPr>
        <w:ind w:left="960" w:hanging="250"/>
      </w:pPr>
      <w:rPr>
        <w:rFonts w:ascii="Cambria" w:eastAsia="Cambria" w:hAnsi="Cambria" w:cs="Cambria"/>
        <w:b/>
        <w:bCs/>
        <w:i w:val="0"/>
        <w:iCs w:val="0"/>
        <w:sz w:val="24"/>
        <w:szCs w:val="24"/>
      </w:rPr>
    </w:lvl>
    <w:lvl w:ilvl="1">
      <w:numFmt w:val="bullet"/>
      <w:lvlText w:val="✔"/>
      <w:lvlJc w:val="left"/>
      <w:pPr>
        <w:ind w:left="1431" w:hanging="360"/>
      </w:pPr>
      <w:rPr>
        <w:rFonts w:ascii="Noto Sans Symbols" w:eastAsia="Noto Sans Symbols" w:hAnsi="Noto Sans Symbols" w:cs="Noto Sans Symbols"/>
        <w:b w:val="0"/>
        <w:bCs w:val="0"/>
        <w:i w:val="0"/>
        <w:iCs w:val="0"/>
        <w:sz w:val="24"/>
        <w:szCs w:val="24"/>
      </w:rPr>
    </w:lvl>
    <w:lvl w:ilvl="2">
      <w:numFmt w:val="bullet"/>
      <w:lvlText w:val="●"/>
      <w:lvlJc w:val="left"/>
      <w:pPr>
        <w:ind w:left="2151" w:hanging="360"/>
      </w:pPr>
      <w:rPr>
        <w:rFonts w:ascii="Noto Sans Symbols" w:eastAsia="Noto Sans Symbols" w:hAnsi="Noto Sans Symbols" w:cs="Noto Sans Symbols"/>
        <w:b w:val="0"/>
        <w:bCs w:val="0"/>
        <w:i w:val="0"/>
        <w:iCs w:val="0"/>
        <w:sz w:val="24"/>
        <w:szCs w:val="24"/>
      </w:rPr>
    </w:lvl>
    <w:lvl w:ilvl="3">
      <w:numFmt w:val="bullet"/>
      <w:lvlText w:val="•"/>
      <w:lvlJc w:val="left"/>
      <w:pPr>
        <w:ind w:left="2160" w:hanging="360"/>
      </w:pPr>
    </w:lvl>
    <w:lvl w:ilvl="4">
      <w:numFmt w:val="bullet"/>
      <w:lvlText w:val="•"/>
      <w:lvlJc w:val="left"/>
      <w:pPr>
        <w:ind w:left="3470" w:hanging="360"/>
      </w:pPr>
    </w:lvl>
    <w:lvl w:ilvl="5">
      <w:numFmt w:val="bullet"/>
      <w:lvlText w:val="•"/>
      <w:lvlJc w:val="left"/>
      <w:pPr>
        <w:ind w:left="4780" w:hanging="360"/>
      </w:pPr>
    </w:lvl>
    <w:lvl w:ilvl="6">
      <w:numFmt w:val="bullet"/>
      <w:lvlText w:val="•"/>
      <w:lvlJc w:val="left"/>
      <w:pPr>
        <w:ind w:left="6091" w:hanging="360"/>
      </w:pPr>
    </w:lvl>
    <w:lvl w:ilvl="7">
      <w:numFmt w:val="bullet"/>
      <w:lvlText w:val="•"/>
      <w:lvlJc w:val="left"/>
      <w:pPr>
        <w:ind w:left="7401" w:hanging="360"/>
      </w:pPr>
    </w:lvl>
    <w:lvl w:ilvl="8">
      <w:numFmt w:val="bullet"/>
      <w:lvlText w:val="•"/>
      <w:lvlJc w:val="left"/>
      <w:pPr>
        <w:ind w:left="8712" w:hanging="360"/>
      </w:pPr>
    </w:lvl>
  </w:abstractNum>
  <w:abstractNum w:abstractNumId="6" w15:restartNumberingAfterBreak="0">
    <w:nsid w:val="51E174AB"/>
    <w:multiLevelType w:val="multilevel"/>
    <w:tmpl w:val="2810455E"/>
    <w:lvl w:ilvl="0">
      <w:numFmt w:val="bullet"/>
      <w:lvlText w:val="●"/>
      <w:lvlJc w:val="left"/>
      <w:pPr>
        <w:ind w:left="1431" w:hanging="360"/>
      </w:pPr>
      <w:rPr>
        <w:rFonts w:ascii="Noto Sans Symbols" w:eastAsia="Noto Sans Symbols" w:hAnsi="Noto Sans Symbols" w:cs="Noto Sans Symbols"/>
        <w:b w:val="0"/>
        <w:bCs w:val="0"/>
        <w:i w:val="0"/>
        <w:iCs w:val="0"/>
        <w:sz w:val="24"/>
        <w:szCs w:val="24"/>
      </w:rPr>
    </w:lvl>
    <w:lvl w:ilvl="1">
      <w:numFmt w:val="bullet"/>
      <w:lvlText w:val="●"/>
      <w:lvlJc w:val="left"/>
      <w:pPr>
        <w:ind w:left="2151" w:hanging="360"/>
      </w:pPr>
      <w:rPr>
        <w:rFonts w:ascii="Noto Sans Symbols" w:eastAsia="Noto Sans Symbols" w:hAnsi="Noto Sans Symbols" w:cs="Noto Sans Symbols"/>
        <w:b w:val="0"/>
        <w:bCs w:val="0"/>
        <w:i w:val="0"/>
        <w:iCs w:val="0"/>
        <w:sz w:val="24"/>
        <w:szCs w:val="24"/>
      </w:rPr>
    </w:lvl>
    <w:lvl w:ilvl="2">
      <w:numFmt w:val="bullet"/>
      <w:lvlText w:val="•"/>
      <w:lvlJc w:val="left"/>
      <w:pPr>
        <w:ind w:left="3179" w:hanging="360"/>
      </w:pPr>
    </w:lvl>
    <w:lvl w:ilvl="3">
      <w:numFmt w:val="bullet"/>
      <w:lvlText w:val="•"/>
      <w:lvlJc w:val="left"/>
      <w:pPr>
        <w:ind w:left="4198" w:hanging="360"/>
      </w:pPr>
    </w:lvl>
    <w:lvl w:ilvl="4">
      <w:numFmt w:val="bullet"/>
      <w:lvlText w:val="•"/>
      <w:lvlJc w:val="left"/>
      <w:pPr>
        <w:ind w:left="5217" w:hanging="360"/>
      </w:pPr>
    </w:lvl>
    <w:lvl w:ilvl="5">
      <w:numFmt w:val="bullet"/>
      <w:lvlText w:val="•"/>
      <w:lvlJc w:val="left"/>
      <w:pPr>
        <w:ind w:left="6236" w:hanging="360"/>
      </w:pPr>
    </w:lvl>
    <w:lvl w:ilvl="6">
      <w:numFmt w:val="bullet"/>
      <w:lvlText w:val="•"/>
      <w:lvlJc w:val="left"/>
      <w:pPr>
        <w:ind w:left="7256" w:hanging="360"/>
      </w:pPr>
    </w:lvl>
    <w:lvl w:ilvl="7">
      <w:numFmt w:val="bullet"/>
      <w:lvlText w:val="•"/>
      <w:lvlJc w:val="left"/>
      <w:pPr>
        <w:ind w:left="8275" w:hanging="360"/>
      </w:pPr>
    </w:lvl>
    <w:lvl w:ilvl="8">
      <w:numFmt w:val="bullet"/>
      <w:lvlText w:val="•"/>
      <w:lvlJc w:val="left"/>
      <w:pPr>
        <w:ind w:left="9294" w:hanging="360"/>
      </w:pPr>
    </w:lvl>
  </w:abstractNum>
  <w:abstractNum w:abstractNumId="7" w15:restartNumberingAfterBreak="0">
    <w:nsid w:val="586605A4"/>
    <w:multiLevelType w:val="multilevel"/>
    <w:tmpl w:val="3F54CF52"/>
    <w:lvl w:ilvl="0">
      <w:numFmt w:val="bullet"/>
      <w:lvlText w:val="⮚"/>
      <w:lvlJc w:val="left"/>
      <w:pPr>
        <w:ind w:left="1071" w:hanging="361"/>
      </w:pPr>
      <w:rPr>
        <w:rFonts w:ascii="Noto Sans Symbols" w:eastAsia="Noto Sans Symbols" w:hAnsi="Noto Sans Symbols" w:cs="Noto Sans Symbols"/>
        <w:b w:val="0"/>
        <w:bCs w:val="0"/>
        <w:i w:val="0"/>
        <w:iCs w:val="0"/>
        <w:sz w:val="24"/>
        <w:szCs w:val="24"/>
      </w:rPr>
    </w:lvl>
    <w:lvl w:ilvl="1">
      <w:numFmt w:val="bullet"/>
      <w:lvlText w:val="•"/>
      <w:lvlJc w:val="left"/>
      <w:pPr>
        <w:ind w:left="2105" w:hanging="361"/>
      </w:pPr>
    </w:lvl>
    <w:lvl w:ilvl="2">
      <w:numFmt w:val="bullet"/>
      <w:lvlText w:val="•"/>
      <w:lvlJc w:val="left"/>
      <w:pPr>
        <w:ind w:left="3130" w:hanging="361"/>
      </w:pPr>
    </w:lvl>
    <w:lvl w:ilvl="3">
      <w:numFmt w:val="bullet"/>
      <w:lvlText w:val="•"/>
      <w:lvlJc w:val="left"/>
      <w:pPr>
        <w:ind w:left="4155" w:hanging="361"/>
      </w:pPr>
    </w:lvl>
    <w:lvl w:ilvl="4">
      <w:numFmt w:val="bullet"/>
      <w:lvlText w:val="•"/>
      <w:lvlJc w:val="left"/>
      <w:pPr>
        <w:ind w:left="5181" w:hanging="361"/>
      </w:pPr>
    </w:lvl>
    <w:lvl w:ilvl="5">
      <w:numFmt w:val="bullet"/>
      <w:lvlText w:val="•"/>
      <w:lvlJc w:val="left"/>
      <w:pPr>
        <w:ind w:left="6206" w:hanging="361"/>
      </w:pPr>
    </w:lvl>
    <w:lvl w:ilvl="6">
      <w:numFmt w:val="bullet"/>
      <w:lvlText w:val="•"/>
      <w:lvlJc w:val="left"/>
      <w:pPr>
        <w:ind w:left="7231" w:hanging="361"/>
      </w:pPr>
    </w:lvl>
    <w:lvl w:ilvl="7">
      <w:numFmt w:val="bullet"/>
      <w:lvlText w:val="•"/>
      <w:lvlJc w:val="left"/>
      <w:pPr>
        <w:ind w:left="8257" w:hanging="361"/>
      </w:pPr>
    </w:lvl>
    <w:lvl w:ilvl="8">
      <w:numFmt w:val="bullet"/>
      <w:lvlText w:val="•"/>
      <w:lvlJc w:val="left"/>
      <w:pPr>
        <w:ind w:left="9282" w:hanging="361"/>
      </w:pPr>
    </w:lvl>
  </w:abstractNum>
  <w:abstractNum w:abstractNumId="8" w15:restartNumberingAfterBreak="0">
    <w:nsid w:val="621F04D3"/>
    <w:multiLevelType w:val="multilevel"/>
    <w:tmpl w:val="67A47464"/>
    <w:lvl w:ilvl="0">
      <w:start w:val="1"/>
      <w:numFmt w:val="decimal"/>
      <w:lvlText w:val="%1."/>
      <w:lvlJc w:val="left"/>
      <w:pPr>
        <w:ind w:left="710" w:hanging="235"/>
      </w:pPr>
      <w:rPr>
        <w:rFonts w:ascii="Cambria" w:eastAsia="Cambria" w:hAnsi="Cambria" w:cs="Cambria"/>
        <w:b w:val="0"/>
        <w:bCs w:val="0"/>
        <w:i w:val="0"/>
        <w:iCs w:val="0"/>
        <w:sz w:val="24"/>
        <w:szCs w:val="24"/>
      </w:rPr>
    </w:lvl>
    <w:lvl w:ilvl="1">
      <w:numFmt w:val="bullet"/>
      <w:lvlText w:val="•"/>
      <w:lvlJc w:val="left"/>
      <w:pPr>
        <w:ind w:left="1781" w:hanging="235"/>
      </w:pPr>
    </w:lvl>
    <w:lvl w:ilvl="2">
      <w:numFmt w:val="bullet"/>
      <w:lvlText w:val="•"/>
      <w:lvlJc w:val="left"/>
      <w:pPr>
        <w:ind w:left="2842" w:hanging="235"/>
      </w:pPr>
    </w:lvl>
    <w:lvl w:ilvl="3">
      <w:numFmt w:val="bullet"/>
      <w:lvlText w:val="•"/>
      <w:lvlJc w:val="left"/>
      <w:pPr>
        <w:ind w:left="3903" w:hanging="235"/>
      </w:pPr>
    </w:lvl>
    <w:lvl w:ilvl="4">
      <w:numFmt w:val="bullet"/>
      <w:lvlText w:val="•"/>
      <w:lvlJc w:val="left"/>
      <w:pPr>
        <w:ind w:left="4965" w:hanging="235"/>
      </w:pPr>
    </w:lvl>
    <w:lvl w:ilvl="5">
      <w:numFmt w:val="bullet"/>
      <w:lvlText w:val="•"/>
      <w:lvlJc w:val="left"/>
      <w:pPr>
        <w:ind w:left="6026" w:hanging="235"/>
      </w:pPr>
    </w:lvl>
    <w:lvl w:ilvl="6">
      <w:numFmt w:val="bullet"/>
      <w:lvlText w:val="•"/>
      <w:lvlJc w:val="left"/>
      <w:pPr>
        <w:ind w:left="7087" w:hanging="235"/>
      </w:pPr>
    </w:lvl>
    <w:lvl w:ilvl="7">
      <w:numFmt w:val="bullet"/>
      <w:lvlText w:val="•"/>
      <w:lvlJc w:val="left"/>
      <w:pPr>
        <w:ind w:left="8149" w:hanging="235"/>
      </w:pPr>
    </w:lvl>
    <w:lvl w:ilvl="8">
      <w:numFmt w:val="bullet"/>
      <w:lvlText w:val="•"/>
      <w:lvlJc w:val="left"/>
      <w:pPr>
        <w:ind w:left="9210" w:hanging="235"/>
      </w:pPr>
    </w:lvl>
  </w:abstractNum>
  <w:num w:numId="1" w16cid:durableId="1085224134">
    <w:abstractNumId w:val="2"/>
  </w:num>
  <w:num w:numId="2" w16cid:durableId="114761876">
    <w:abstractNumId w:val="1"/>
  </w:num>
  <w:num w:numId="3" w16cid:durableId="1549024256">
    <w:abstractNumId w:val="4"/>
  </w:num>
  <w:num w:numId="4" w16cid:durableId="1010134327">
    <w:abstractNumId w:val="3"/>
  </w:num>
  <w:num w:numId="5" w16cid:durableId="31924951">
    <w:abstractNumId w:val="8"/>
  </w:num>
  <w:num w:numId="6" w16cid:durableId="615714796">
    <w:abstractNumId w:val="7"/>
  </w:num>
  <w:num w:numId="7" w16cid:durableId="1833182339">
    <w:abstractNumId w:val="6"/>
  </w:num>
  <w:num w:numId="8" w16cid:durableId="839348305">
    <w:abstractNumId w:val="5"/>
  </w:num>
  <w:num w:numId="9" w16cid:durableId="163872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7CA"/>
    <w:rsid w:val="00160ED4"/>
    <w:rsid w:val="00506069"/>
    <w:rsid w:val="007828FE"/>
    <w:rsid w:val="008477CA"/>
    <w:rsid w:val="00914016"/>
    <w:rsid w:val="00B32F6B"/>
    <w:rsid w:val="00B546BF"/>
    <w:rsid w:val="00C77D37"/>
    <w:rsid w:val="00ED0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41D5"/>
  <w15:docId w15:val="{BA8D293A-CAFB-41C9-B611-2C16D6B4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71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41"/>
      <w:jc w:val="center"/>
    </w:pPr>
    <w:rPr>
      <w:rFonts w:ascii="Courier New" w:eastAsia="Courier New" w:hAnsi="Courier New" w:cs="Courier New"/>
      <w:sz w:val="64"/>
      <w:szCs w:val="64"/>
    </w:rPr>
  </w:style>
  <w:style w:type="paragraph" w:styleId="BodyText">
    <w:name w:val="Body Text"/>
    <w:basedOn w:val="Normal"/>
    <w:uiPriority w:val="1"/>
    <w:qFormat/>
    <w:pPr>
      <w:ind w:left="710"/>
    </w:pPr>
    <w:rPr>
      <w:sz w:val="24"/>
      <w:szCs w:val="24"/>
    </w:rPr>
  </w:style>
  <w:style w:type="paragraph" w:styleId="ListParagraph">
    <w:name w:val="List Paragraph"/>
    <w:basedOn w:val="Normal"/>
    <w:uiPriority w:val="1"/>
    <w:qFormat/>
    <w:pPr>
      <w:ind w:left="1071" w:hanging="360"/>
    </w:pPr>
  </w:style>
  <w:style w:type="paragraph" w:customStyle="1" w:styleId="TableParagraph">
    <w:name w:val="Table Paragraph"/>
    <w:basedOn w:val="Normal"/>
    <w:uiPriority w:val="1"/>
    <w:qFormat/>
    <w:pPr>
      <w:spacing w:line="187" w:lineRule="exact"/>
      <w:ind w:left="107"/>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C77D37"/>
    <w:rPr>
      <w:color w:val="0000FF" w:themeColor="hyperlink"/>
      <w:u w:val="single"/>
    </w:rPr>
  </w:style>
  <w:style w:type="character" w:styleId="UnresolvedMention">
    <w:name w:val="Unresolved Mention"/>
    <w:basedOn w:val="DefaultParagraphFont"/>
    <w:uiPriority w:val="99"/>
    <w:semiHidden/>
    <w:unhideWhenUsed/>
    <w:rsid w:val="00C77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2.jpg"/><Relationship Id="rId26" Type="http://schemas.openxmlformats.org/officeDocument/2006/relationships/hyperlink" Target="mailto:linda.heaver@our-lady.lincs.sch.uk" TargetMode="External"/><Relationship Id="rId3" Type="http://schemas.openxmlformats.org/officeDocument/2006/relationships/styles" Target="styles.xml"/><Relationship Id="rId21" Type="http://schemas.openxmlformats.org/officeDocument/2006/relationships/hyperlink" Target="mailto:linda.heaver@our-lady.lincs.sch.uk"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1.png"/><Relationship Id="rId25" Type="http://schemas.openxmlformats.org/officeDocument/2006/relationships/hyperlink" Target="mailto:pauline.chawner@our-lady.lincs.sch.uk"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pauline.chawner@our-lady.lincs.sch.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24" Type="http://schemas.openxmlformats.org/officeDocument/2006/relationships/hyperlink" Target="mailto:lenny.tyler@our-lady.lincs.sch.uk"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t.lane@ololcatholicmat.co.uk" TargetMode="External"/><Relationship Id="rId28" Type="http://schemas.openxmlformats.org/officeDocument/2006/relationships/hyperlink" Target="mailto:t.lane@ololcatholicmat.co.uk" TargetMode="External"/><Relationship Id="rId10" Type="http://schemas.openxmlformats.org/officeDocument/2006/relationships/image" Target="media/image10.png"/><Relationship Id="rId19" Type="http://schemas.openxmlformats.org/officeDocument/2006/relationships/hyperlink" Target="mailto:lenny.tyler@our-lady.lincs.sch.uk" TargetMode="External"/><Relationship Id="rId4" Type="http://schemas.openxmlformats.org/officeDocument/2006/relationships/settings" Target="settings.xml"/><Relationship Id="rId14" Type="http://schemas.openxmlformats.org/officeDocument/2006/relationships/image" Target="media/image7.png"/><Relationship Id="rId22" Type="http://schemas.openxmlformats.org/officeDocument/2006/relationships/hyperlink" Target="mailto:sofia.allen@our-lady.lincs.sch.uk" TargetMode="External"/><Relationship Id="rId27" Type="http://schemas.openxmlformats.org/officeDocument/2006/relationships/hyperlink" Target="mailto:sofia.allen@our-lady.lincs.sch.uk"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FqNLoJuSxmc2vrcOU42IfnqrQw==">CgMxLjA4AHIhMUdJdTk4aFM3YVAwS2xZR3J5NTFxd1ZNei1nQjhDdk5k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4906</Words>
  <Characters>27967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Lane</dc:creator>
  <cp:lastModifiedBy>Grace Taylor</cp:lastModifiedBy>
  <cp:revision>3</cp:revision>
  <dcterms:created xsi:type="dcterms:W3CDTF">2026-09-03T10:52:00Z</dcterms:created>
  <dcterms:modified xsi:type="dcterms:W3CDTF">2026-09-03T11:15:00Z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for Microsoft 365</vt:lpwstr>
  </property>
  <property fmtid="{D5CDD505-2E9C-101B-9397-08002B2CF9AE}" pid="4" name="LastSaved">
    <vt:filetime>2025-01-10T00:00:00Z</vt:filetime>
  </property>
  <property fmtid="{D5CDD505-2E9C-101B-9397-08002B2CF9AE}" pid="5" name="Producer">
    <vt:lpwstr>Microsoft® Word for Microsoft 365</vt:lpwstr>
  </property>
  <property fmtid="{D5CDD505-2E9C-101B-9397-08002B2CF9AE}" pid="6" name="ContentTypeId">
    <vt:lpwstr>0x01010015AEE6FC66900B47ACBE35DE45107D38</vt:lpwstr>
  </property>
  <property fmtid="{D5CDD505-2E9C-101B-9397-08002B2CF9AE}" pid="7" name="MediaServiceImageTags">
    <vt:lpwstr/>
  </property>
  <property fmtid="{D5CDD505-2E9C-101B-9397-08002B2CF9AE}" pid="8" name="Order">
    <vt:r8>431200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