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81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395"/>
        <w:gridCol w:w="4394"/>
      </w:tblGrid>
      <w:tr w:rsidR="00E07197" w14:paraId="0445FC85" w14:textId="635D12C9" w:rsidTr="00322009">
        <w:tc>
          <w:tcPr>
            <w:tcW w:w="10485" w:type="dxa"/>
            <w:gridSpan w:val="3"/>
            <w:shd w:val="clear" w:color="auto" w:fill="A5C9EB"/>
          </w:tcPr>
          <w:p w14:paraId="04A6925F" w14:textId="073C9239" w:rsidR="00E07197" w:rsidRPr="00E07197" w:rsidRDefault="00E07197" w:rsidP="00322009">
            <w:pPr>
              <w:jc w:val="center"/>
              <w:rPr>
                <w:rFonts w:ascii="Calibri" w:eastAsia="Calibri" w:hAnsi="Calibri" w:cs="Calibri"/>
                <w:bCs/>
                <w:sz w:val="32"/>
                <w:szCs w:val="32"/>
              </w:rPr>
            </w:pPr>
            <w:r w:rsidRPr="00E07197">
              <w:rPr>
                <w:rFonts w:ascii="Calibri" w:eastAsia="Calibri" w:hAnsi="Calibri" w:cs="Calibri"/>
                <w:bCs/>
                <w:sz w:val="32"/>
                <w:szCs w:val="32"/>
              </w:rPr>
              <w:t>Beech class (Class 3)</w:t>
            </w:r>
          </w:p>
        </w:tc>
      </w:tr>
      <w:tr w:rsidR="00E07197" w14:paraId="5A7FB8AC" w14:textId="054A08D4" w:rsidTr="00322009">
        <w:tc>
          <w:tcPr>
            <w:tcW w:w="10485" w:type="dxa"/>
            <w:gridSpan w:val="3"/>
            <w:shd w:val="clear" w:color="auto" w:fill="4C94D8"/>
          </w:tcPr>
          <w:p w14:paraId="044156FB" w14:textId="2C1423BA" w:rsidR="00E07197" w:rsidRPr="00E07197" w:rsidRDefault="00E07197" w:rsidP="00322009">
            <w:pPr>
              <w:jc w:val="center"/>
              <w:rPr>
                <w:rFonts w:ascii="Calibri" w:eastAsia="Calibri" w:hAnsi="Calibri" w:cs="Calibri"/>
                <w:bCs/>
                <w:sz w:val="32"/>
                <w:szCs w:val="32"/>
              </w:rPr>
            </w:pPr>
            <w:proofErr w:type="gramStart"/>
            <w:r w:rsidRPr="00E07197">
              <w:rPr>
                <w:rFonts w:ascii="Calibri" w:eastAsia="Calibri" w:hAnsi="Calibri" w:cs="Calibri"/>
                <w:bCs/>
                <w:sz w:val="32"/>
                <w:szCs w:val="32"/>
              </w:rPr>
              <w:t>Advent  term</w:t>
            </w:r>
            <w:proofErr w:type="gramEnd"/>
          </w:p>
        </w:tc>
      </w:tr>
      <w:tr w:rsidR="00E07197" w14:paraId="569EC733" w14:textId="59B283DE" w:rsidTr="00322009">
        <w:tc>
          <w:tcPr>
            <w:tcW w:w="10485" w:type="dxa"/>
            <w:gridSpan w:val="3"/>
            <w:shd w:val="clear" w:color="auto" w:fill="215E99"/>
          </w:tcPr>
          <w:p w14:paraId="3079CDB1" w14:textId="7D046142" w:rsidR="00E07197" w:rsidRPr="00E07197" w:rsidRDefault="00E07197" w:rsidP="00322009">
            <w:pPr>
              <w:jc w:val="center"/>
              <w:rPr>
                <w:rFonts w:ascii="Calibri" w:eastAsia="Calibri" w:hAnsi="Calibri" w:cs="Calibri"/>
                <w:bCs/>
                <w:sz w:val="32"/>
                <w:szCs w:val="32"/>
              </w:rPr>
            </w:pPr>
            <w:r w:rsidRPr="00E07197">
              <w:rPr>
                <w:rFonts w:ascii="Calibri" w:eastAsia="Calibri" w:hAnsi="Calibri" w:cs="Calibri"/>
                <w:bCs/>
                <w:sz w:val="32"/>
                <w:szCs w:val="32"/>
              </w:rPr>
              <w:t>Curriculum Newsletter</w:t>
            </w:r>
          </w:p>
        </w:tc>
      </w:tr>
      <w:tr w:rsidR="00A84A7E" w14:paraId="5D5C90C7" w14:textId="4BD4C44F" w:rsidTr="002601F2">
        <w:tc>
          <w:tcPr>
            <w:tcW w:w="1696" w:type="dxa"/>
            <w:shd w:val="clear" w:color="auto" w:fill="FFFF00"/>
          </w:tcPr>
          <w:p w14:paraId="244CDD73" w14:textId="77777777" w:rsidR="00A84A7E" w:rsidRPr="00093B19" w:rsidRDefault="00A84A7E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English</w:t>
            </w:r>
          </w:p>
        </w:tc>
        <w:tc>
          <w:tcPr>
            <w:tcW w:w="8789" w:type="dxa"/>
            <w:gridSpan w:val="2"/>
            <w:shd w:val="clear" w:color="auto" w:fill="FFFF00"/>
          </w:tcPr>
          <w:p w14:paraId="4831CB40" w14:textId="77777777" w:rsidR="00A84A7E" w:rsidRPr="00093B19" w:rsidRDefault="00A84A7E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Fiction- The Sheep Pig by Dick King Smith </w:t>
            </w:r>
          </w:p>
          <w:p w14:paraId="237115E8" w14:textId="77777777" w:rsidR="00A84A7E" w:rsidRPr="00093B19" w:rsidRDefault="00A84A7E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Non-fiction- Non chronological report-</w:t>
            </w:r>
          </w:p>
          <w:p w14:paraId="3C7BEFB4" w14:textId="446223FF" w:rsidR="00A84A7E" w:rsidRPr="00093B19" w:rsidRDefault="00A84A7E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Non-fiction-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Letter</w:t>
            </w:r>
          </w:p>
        </w:tc>
      </w:tr>
      <w:tr w:rsidR="00E07197" w14:paraId="57C9BB82" w14:textId="79A7A088" w:rsidTr="00322009">
        <w:tc>
          <w:tcPr>
            <w:tcW w:w="1696" w:type="dxa"/>
            <w:shd w:val="clear" w:color="auto" w:fill="FF0000"/>
          </w:tcPr>
          <w:p w14:paraId="432AFD55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Maths</w:t>
            </w:r>
          </w:p>
        </w:tc>
        <w:tc>
          <w:tcPr>
            <w:tcW w:w="4395" w:type="dxa"/>
            <w:shd w:val="clear" w:color="auto" w:fill="FF0000"/>
          </w:tcPr>
          <w:p w14:paraId="7FB94329" w14:textId="77777777" w:rsidR="00E07197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Place Value</w:t>
            </w:r>
          </w:p>
          <w:p w14:paraId="7A7E3BD1" w14:textId="546C84B7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Addition and subtraction</w:t>
            </w:r>
          </w:p>
        </w:tc>
        <w:tc>
          <w:tcPr>
            <w:tcW w:w="4394" w:type="dxa"/>
            <w:shd w:val="clear" w:color="auto" w:fill="FF0000"/>
          </w:tcPr>
          <w:p w14:paraId="64D2EB3A" w14:textId="77777777" w:rsidR="00E07197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Multiplication and division</w:t>
            </w:r>
          </w:p>
          <w:p w14:paraId="2EC680F0" w14:textId="39EE561B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Measurement- area</w:t>
            </w:r>
          </w:p>
        </w:tc>
      </w:tr>
      <w:tr w:rsidR="00E07197" w14:paraId="6ED74A2F" w14:textId="104D30A9" w:rsidTr="00322009">
        <w:tc>
          <w:tcPr>
            <w:tcW w:w="1696" w:type="dxa"/>
            <w:shd w:val="clear" w:color="auto" w:fill="FAE2D6"/>
          </w:tcPr>
          <w:p w14:paraId="712B4A5B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RE</w:t>
            </w:r>
          </w:p>
        </w:tc>
        <w:tc>
          <w:tcPr>
            <w:tcW w:w="4395" w:type="dxa"/>
            <w:shd w:val="clear" w:color="auto" w:fill="FAE2D6"/>
          </w:tcPr>
          <w:p w14:paraId="38010D40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Branch 1- Creation and Covenant</w:t>
            </w:r>
          </w:p>
          <w:p w14:paraId="24D086FC" w14:textId="6CAFA46F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Exploring creation story in Gensis and Pope Frances letter Laudato Si and Fratelli Tutti</w:t>
            </w:r>
          </w:p>
        </w:tc>
        <w:tc>
          <w:tcPr>
            <w:tcW w:w="4394" w:type="dxa"/>
            <w:shd w:val="clear" w:color="auto" w:fill="FAE2D6"/>
          </w:tcPr>
          <w:p w14:paraId="1941F980" w14:textId="77777777" w:rsidR="00E07197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Branch 2- Prophecy and Promise</w:t>
            </w:r>
          </w:p>
          <w:p w14:paraId="7C508315" w14:textId="77D75805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322009">
              <w:rPr>
                <w:rFonts w:ascii="Calibri" w:eastAsia="Calibri" w:hAnsi="Calibri" w:cs="Calibri"/>
                <w:b/>
                <w:sz w:val="24"/>
                <w:szCs w:val="24"/>
              </w:rPr>
              <w:t>How Catholics use some signs, actions, prayers, and symbols to celebrate Mass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. </w:t>
            </w:r>
            <w:r w:rsidRPr="00322009">
              <w:rPr>
                <w:rFonts w:ascii="Comic Sans MS" w:hAnsi="Comic Sans MS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Know so</w:t>
            </w:r>
            <w:r w:rsidRPr="00322009">
              <w:rPr>
                <w:rFonts w:ascii="Calibri" w:eastAsia="Calibri" w:hAnsi="Calibri" w:cs="Calibri"/>
                <w:b/>
                <w:sz w:val="24"/>
                <w:szCs w:val="24"/>
              </w:rPr>
              <w:t>me ways that Christians prepare for the coming of Christ during Advent.</w:t>
            </w:r>
          </w:p>
        </w:tc>
      </w:tr>
      <w:tr w:rsidR="00E07197" w14:paraId="4520C908" w14:textId="37C1A59B" w:rsidTr="00322009">
        <w:tc>
          <w:tcPr>
            <w:tcW w:w="1696" w:type="dxa"/>
            <w:shd w:val="clear" w:color="auto" w:fill="8ED873"/>
          </w:tcPr>
          <w:p w14:paraId="5445E8B4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Science</w:t>
            </w:r>
          </w:p>
        </w:tc>
        <w:tc>
          <w:tcPr>
            <w:tcW w:w="4395" w:type="dxa"/>
            <w:shd w:val="clear" w:color="auto" w:fill="8ED873"/>
          </w:tcPr>
          <w:p w14:paraId="6DFB11B9" w14:textId="4E5271CD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Living things</w:t>
            </w:r>
            <w:r w:rsidR="00093B19"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and their habitats</w:t>
            </w:r>
          </w:p>
          <w:p w14:paraId="18FD3682" w14:textId="51D3D4AF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Exploring vertebrates and invertebrates, how to classify animals and ecosystems.</w:t>
            </w:r>
          </w:p>
        </w:tc>
        <w:tc>
          <w:tcPr>
            <w:tcW w:w="4394" w:type="dxa"/>
            <w:shd w:val="clear" w:color="auto" w:fill="8ED873"/>
          </w:tcPr>
          <w:p w14:paraId="1AFAF138" w14:textId="39334D71" w:rsidR="00E07197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States of matter- melting, evaporating and condensing, </w:t>
            </w:r>
          </w:p>
        </w:tc>
      </w:tr>
      <w:tr w:rsidR="00E07197" w14:paraId="567E812E" w14:textId="2804B6E1" w:rsidTr="00322009">
        <w:tc>
          <w:tcPr>
            <w:tcW w:w="1696" w:type="dxa"/>
          </w:tcPr>
          <w:p w14:paraId="15CD0D67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Computing</w:t>
            </w:r>
          </w:p>
        </w:tc>
        <w:tc>
          <w:tcPr>
            <w:tcW w:w="4395" w:type="dxa"/>
          </w:tcPr>
          <w:p w14:paraId="7687E58E" w14:textId="77BBB8D4" w:rsidR="00E07197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Computing Systems</w:t>
            </w:r>
          </w:p>
        </w:tc>
        <w:tc>
          <w:tcPr>
            <w:tcW w:w="4394" w:type="dxa"/>
          </w:tcPr>
          <w:p w14:paraId="57E89ECB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E07197" w14:paraId="3B2AE826" w14:textId="1220AF69" w:rsidTr="00322009">
        <w:tc>
          <w:tcPr>
            <w:tcW w:w="1696" w:type="dxa"/>
            <w:shd w:val="clear" w:color="auto" w:fill="E49EDD"/>
          </w:tcPr>
          <w:p w14:paraId="4E2EA0A5" w14:textId="1453E2BD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History</w:t>
            </w:r>
          </w:p>
        </w:tc>
        <w:tc>
          <w:tcPr>
            <w:tcW w:w="4395" w:type="dxa"/>
            <w:shd w:val="clear" w:color="auto" w:fill="E49EDD"/>
          </w:tcPr>
          <w:p w14:paraId="6DD5B919" w14:textId="6D641C11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Stone Age-exploring the use of tools through stone age, bronze age and iron age. </w:t>
            </w:r>
          </w:p>
        </w:tc>
        <w:tc>
          <w:tcPr>
            <w:tcW w:w="4394" w:type="dxa"/>
            <w:shd w:val="clear" w:color="auto" w:fill="E49EDD"/>
          </w:tcPr>
          <w:p w14:paraId="0AF60492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093B19" w14:paraId="7216FF37" w14:textId="77777777" w:rsidTr="00322009">
        <w:tc>
          <w:tcPr>
            <w:tcW w:w="1696" w:type="dxa"/>
            <w:shd w:val="clear" w:color="auto" w:fill="D9F2D0" w:themeFill="accent6" w:themeFillTint="33"/>
          </w:tcPr>
          <w:p w14:paraId="26F2C72E" w14:textId="18D4C67F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Geography</w:t>
            </w:r>
          </w:p>
        </w:tc>
        <w:tc>
          <w:tcPr>
            <w:tcW w:w="4395" w:type="dxa"/>
            <w:shd w:val="clear" w:color="auto" w:fill="D9F2D0" w:themeFill="accent6" w:themeFillTint="33"/>
          </w:tcPr>
          <w:p w14:paraId="4ACFFED6" w14:textId="77777777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9F2D0" w:themeFill="accent6" w:themeFillTint="33"/>
          </w:tcPr>
          <w:p w14:paraId="662726B2" w14:textId="77777777" w:rsidR="00093B19" w:rsidRPr="00093B19" w:rsidRDefault="00093B19" w:rsidP="0032200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</w:rPr>
            </w:pPr>
            <w:r w:rsidRPr="00093B19">
              <w:rPr>
                <w:rFonts w:ascii="Calibri" w:hAnsi="Calibri" w:cs="Calibri"/>
                <w:b/>
                <w:bCs/>
                <w:color w:val="000000"/>
              </w:rPr>
              <w:t>Year 3 Human and Physical Features</w:t>
            </w:r>
          </w:p>
          <w:p w14:paraId="28702A64" w14:textId="1EB53776" w:rsidR="00093B19" w:rsidRPr="00322009" w:rsidRDefault="00093B19" w:rsidP="0032200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</w:rPr>
            </w:pPr>
            <w:r w:rsidRPr="00093B19">
              <w:rPr>
                <w:rFonts w:ascii="Calibri" w:hAnsi="Calibri" w:cs="Calibri"/>
                <w:b/>
                <w:bCs/>
                <w:color w:val="000000"/>
              </w:rPr>
              <w:t>Year 4 Rivers</w:t>
            </w:r>
            <w:r w:rsidR="00322009">
              <w:rPr>
                <w:rFonts w:ascii="Calibri" w:hAnsi="Calibri" w:cs="Calibri"/>
                <w:b/>
                <w:bCs/>
                <w:color w:val="000000"/>
              </w:rPr>
              <w:t>-</w:t>
            </w:r>
            <w:r w:rsidR="00322009" w:rsidRPr="00322009">
              <w:rPr>
                <w:rFonts w:ascii="Calibri" w:eastAsia="Aptos" w:hAnsi="Calibri" w:cs="Calibri"/>
                <w:b/>
                <w:color w:val="00B050"/>
                <w:sz w:val="22"/>
                <w:szCs w:val="22"/>
              </w:rPr>
              <w:t xml:space="preserve"> </w:t>
            </w:r>
            <w:r w:rsidR="00322009" w:rsidRPr="00322009">
              <w:rPr>
                <w:rFonts w:ascii="Calibri" w:hAnsi="Calibri" w:cs="Calibri"/>
                <w:b/>
                <w:bCs/>
                <w:color w:val="000000"/>
              </w:rPr>
              <w:t>name and locate counties and cities of the United Kingdom</w:t>
            </w:r>
            <w:r w:rsidR="00322009" w:rsidRPr="00322009">
              <w:rPr>
                <w:rFonts w:ascii="Calibri" w:eastAsia="Aptos" w:hAnsi="Calibri" w:cs="Calibri"/>
                <w:b/>
                <w:color w:val="000000" w:themeColor="text1"/>
                <w:sz w:val="22"/>
                <w:szCs w:val="22"/>
              </w:rPr>
              <w:t xml:space="preserve"> and </w:t>
            </w:r>
            <w:r w:rsidR="00322009" w:rsidRPr="00322009">
              <w:rPr>
                <w:rFonts w:ascii="Calibri" w:hAnsi="Calibri" w:cs="Calibri"/>
                <w:b/>
                <w:bCs/>
                <w:color w:val="000000"/>
              </w:rPr>
              <w:t>describe and understand key aspects of human geography</w:t>
            </w:r>
          </w:p>
        </w:tc>
      </w:tr>
      <w:tr w:rsidR="00E07197" w14:paraId="2903B212" w14:textId="1B1A1C13" w:rsidTr="00322009">
        <w:tc>
          <w:tcPr>
            <w:tcW w:w="1696" w:type="dxa"/>
            <w:shd w:val="clear" w:color="auto" w:fill="FFC000"/>
          </w:tcPr>
          <w:p w14:paraId="7818BB37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Art</w:t>
            </w:r>
          </w:p>
        </w:tc>
        <w:tc>
          <w:tcPr>
            <w:tcW w:w="4395" w:type="dxa"/>
            <w:shd w:val="clear" w:color="auto" w:fill="FFC000"/>
          </w:tcPr>
          <w:p w14:paraId="67D31CC5" w14:textId="5A739403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Drawing- exploring mark marking and respond imaginatively through drawing. </w:t>
            </w:r>
          </w:p>
        </w:tc>
        <w:tc>
          <w:tcPr>
            <w:tcW w:w="4394" w:type="dxa"/>
            <w:shd w:val="clear" w:color="auto" w:fill="FFC000"/>
          </w:tcPr>
          <w:p w14:paraId="53B3BFDF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093B19" w14:paraId="5AF62508" w14:textId="77777777" w:rsidTr="00322009">
        <w:tc>
          <w:tcPr>
            <w:tcW w:w="1696" w:type="dxa"/>
            <w:shd w:val="clear" w:color="auto" w:fill="F1A983" w:themeFill="accent2" w:themeFillTint="99"/>
          </w:tcPr>
          <w:p w14:paraId="6159E2CF" w14:textId="482C3131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DT</w:t>
            </w:r>
          </w:p>
        </w:tc>
        <w:tc>
          <w:tcPr>
            <w:tcW w:w="4395" w:type="dxa"/>
            <w:shd w:val="clear" w:color="auto" w:fill="F1A983" w:themeFill="accent2" w:themeFillTint="99"/>
          </w:tcPr>
          <w:p w14:paraId="505F0F71" w14:textId="77777777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1A983" w:themeFill="accent2" w:themeFillTint="99"/>
          </w:tcPr>
          <w:p w14:paraId="69E03FA2" w14:textId="537F9014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Textiles-</w:t>
            </w:r>
            <w:r w:rsidR="00A84A7E">
              <w:rPr>
                <w:rFonts w:ascii="Calibri" w:eastAsia="Calibri" w:hAnsi="Calibri" w:cs="Calibri"/>
                <w:b/>
                <w:sz w:val="24"/>
                <w:szCs w:val="24"/>
              </w:rPr>
              <w:t>make a box out of cloth</w:t>
            </w:r>
          </w:p>
        </w:tc>
      </w:tr>
      <w:tr w:rsidR="00322009" w14:paraId="54B1DD42" w14:textId="31D4A5FB" w:rsidTr="00322009">
        <w:trPr>
          <w:trHeight w:val="620"/>
        </w:trPr>
        <w:tc>
          <w:tcPr>
            <w:tcW w:w="1696" w:type="dxa"/>
            <w:vMerge w:val="restart"/>
            <w:shd w:val="clear" w:color="auto" w:fill="3A7D22"/>
          </w:tcPr>
          <w:p w14:paraId="0DD323B9" w14:textId="77777777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Music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3A7D22"/>
          </w:tcPr>
          <w:p w14:paraId="45F04B1A" w14:textId="5B639414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Mrs Pattison from OLOL music will continue to work with the children exploring musical notation and rhythms</w:t>
            </w: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-</w:t>
            </w:r>
          </w:p>
        </w:tc>
      </w:tr>
      <w:tr w:rsidR="00322009" w14:paraId="5513555E" w14:textId="77777777" w:rsidTr="00322009">
        <w:trPr>
          <w:trHeight w:val="903"/>
        </w:trPr>
        <w:tc>
          <w:tcPr>
            <w:tcW w:w="1696" w:type="dxa"/>
            <w:vMerge/>
            <w:shd w:val="clear" w:color="auto" w:fill="3A7D22"/>
          </w:tcPr>
          <w:p w14:paraId="34F37378" w14:textId="77777777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3A7D22"/>
          </w:tcPr>
          <w:p w14:paraId="3D92102B" w14:textId="77777777" w:rsidR="0032200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Pop song Taylor Swift “Shake it off” </w:t>
            </w:r>
          </w:p>
          <w:p w14:paraId="7AA19815" w14:textId="3977A217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Playing recorders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3A7D22"/>
          </w:tcPr>
          <w:p w14:paraId="24546780" w14:textId="77777777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E07197" w14:paraId="76D84141" w14:textId="2E7DF1C6" w:rsidTr="00322009">
        <w:tc>
          <w:tcPr>
            <w:tcW w:w="1696" w:type="dxa"/>
            <w:shd w:val="clear" w:color="auto" w:fill="00B0F0"/>
          </w:tcPr>
          <w:p w14:paraId="46821101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</w:p>
        </w:tc>
        <w:tc>
          <w:tcPr>
            <w:tcW w:w="4395" w:type="dxa"/>
            <w:shd w:val="clear" w:color="auto" w:fill="00B0F0"/>
          </w:tcPr>
          <w:p w14:paraId="51FB4426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Fundamental Skills- Exploring running, jumping and balance</w:t>
            </w:r>
          </w:p>
          <w:p w14:paraId="4F30F565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714B7519" w14:textId="6771DE74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Ball skills- developing control and dribbling and use of attack and defence. </w:t>
            </w:r>
          </w:p>
        </w:tc>
        <w:tc>
          <w:tcPr>
            <w:tcW w:w="4394" w:type="dxa"/>
            <w:shd w:val="clear" w:color="auto" w:fill="00B0F0"/>
          </w:tcPr>
          <w:p w14:paraId="5B4610DD" w14:textId="09BC8E99" w:rsidR="0032200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Gymnastics</w:t>
            </w:r>
            <w:r w:rsidR="00A84A7E">
              <w:rPr>
                <w:rFonts w:ascii="Calibri" w:eastAsia="Calibri" w:hAnsi="Calibri" w:cs="Calibri"/>
                <w:b/>
                <w:sz w:val="24"/>
                <w:szCs w:val="24"/>
              </w:rPr>
              <w:t>-learn about control and balance</w:t>
            </w:r>
          </w:p>
          <w:p w14:paraId="30B0FDCA" w14:textId="32E0285A" w:rsidR="00322009" w:rsidRPr="00093B19" w:rsidRDefault="0032200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Football</w:t>
            </w:r>
            <w:r w:rsidR="00A84A7E">
              <w:rPr>
                <w:rFonts w:ascii="Calibri" w:eastAsia="Calibri" w:hAnsi="Calibri" w:cs="Calibri"/>
                <w:b/>
                <w:sz w:val="24"/>
                <w:szCs w:val="24"/>
              </w:rPr>
              <w:t>-</w:t>
            </w:r>
            <w:r w:rsidR="00A84A7E" w:rsidRPr="00A84A7E">
              <w:t xml:space="preserve"> </w:t>
            </w:r>
            <w:r w:rsidR="00A84A7E" w:rsidRPr="00A84A7E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fundamental ball control, passing accuracy, basic space awareness, </w:t>
            </w:r>
            <w:r w:rsidR="00A84A7E" w:rsidRPr="00A84A7E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and simple attacking or defending principles</w:t>
            </w:r>
          </w:p>
        </w:tc>
      </w:tr>
      <w:tr w:rsidR="00E07197" w14:paraId="2DAD7789" w14:textId="11050574" w:rsidTr="00322009">
        <w:tc>
          <w:tcPr>
            <w:tcW w:w="1696" w:type="dxa"/>
            <w:shd w:val="clear" w:color="auto" w:fill="FAE2D6"/>
          </w:tcPr>
          <w:p w14:paraId="614C6082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RSHE</w:t>
            </w:r>
          </w:p>
        </w:tc>
        <w:tc>
          <w:tcPr>
            <w:tcW w:w="4395" w:type="dxa"/>
            <w:shd w:val="clear" w:color="auto" w:fill="FAE2D6"/>
          </w:tcPr>
          <w:p w14:paraId="6B109C53" w14:textId="77777777" w:rsidR="00E07197" w:rsidRPr="00093B19" w:rsidRDefault="00E07197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Caring for our common home</w:t>
            </w:r>
          </w:p>
          <w:p w14:paraId="51565322" w14:textId="582B4B77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Get up!</w:t>
            </w:r>
          </w:p>
          <w:p w14:paraId="30319BB5" w14:textId="1588AE19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Sacraments</w:t>
            </w:r>
          </w:p>
          <w:p w14:paraId="4A1F4BD8" w14:textId="378BAACE" w:rsidR="00E07197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Respecting our bodies</w:t>
            </w:r>
          </w:p>
        </w:tc>
        <w:tc>
          <w:tcPr>
            <w:tcW w:w="4394" w:type="dxa"/>
            <w:shd w:val="clear" w:color="auto" w:fill="FAE2D6"/>
          </w:tcPr>
          <w:p w14:paraId="77756CC4" w14:textId="77777777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What is puberty?</w:t>
            </w:r>
          </w:p>
          <w:p w14:paraId="5032FD03" w14:textId="77777777" w:rsidR="00E07197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Changing bodies</w:t>
            </w:r>
          </w:p>
          <w:p w14:paraId="131C7E5E" w14:textId="77777777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What am I looking at?</w:t>
            </w:r>
          </w:p>
          <w:p w14:paraId="08AEE92B" w14:textId="6B2FB7FF" w:rsidR="00093B19" w:rsidRPr="00093B19" w:rsidRDefault="00093B19" w:rsidP="0032200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93B19">
              <w:rPr>
                <w:rFonts w:ascii="Calibri" w:eastAsia="Calibri" w:hAnsi="Calibri" w:cs="Calibri"/>
                <w:b/>
                <w:sz w:val="24"/>
                <w:szCs w:val="24"/>
              </w:rPr>
              <w:t>I am thankful</w:t>
            </w:r>
          </w:p>
        </w:tc>
      </w:tr>
      <w:tr w:rsidR="00E07197" w14:paraId="53C838C0" w14:textId="3933C8AD" w:rsidTr="00322009">
        <w:tc>
          <w:tcPr>
            <w:tcW w:w="1696" w:type="dxa"/>
            <w:shd w:val="clear" w:color="auto" w:fill="8ED873"/>
          </w:tcPr>
          <w:p w14:paraId="72CF82FB" w14:textId="64CC9D15" w:rsidR="00E07197" w:rsidRDefault="00E07197" w:rsidP="00322009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French</w:t>
            </w:r>
          </w:p>
        </w:tc>
        <w:tc>
          <w:tcPr>
            <w:tcW w:w="4395" w:type="dxa"/>
            <w:shd w:val="clear" w:color="auto" w:fill="8ED873"/>
          </w:tcPr>
          <w:p w14:paraId="1DE0CA93" w14:textId="7F1B35B4" w:rsidR="00E07197" w:rsidRDefault="00E07197" w:rsidP="00322009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Je </w:t>
            </w:r>
            <w:proofErr w:type="spellStart"/>
            <w:r>
              <w:rPr>
                <w:rFonts w:ascii="Calibri" w:eastAsia="Calibri" w:hAnsi="Calibri" w:cs="Calibri"/>
                <w:b/>
                <w:sz w:val="28"/>
                <w:szCs w:val="28"/>
              </w:rPr>
              <w:t>Peux</w:t>
            </w:r>
            <w:proofErr w:type="spellEnd"/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- learning 10 verbs and being able to say, read and write “I </w:t>
            </w:r>
            <w:proofErr w:type="gramStart"/>
            <w:r>
              <w:rPr>
                <w:rFonts w:ascii="Calibri" w:eastAsia="Calibri" w:hAnsi="Calibri" w:cs="Calibri"/>
                <w:b/>
                <w:sz w:val="28"/>
                <w:szCs w:val="28"/>
              </w:rPr>
              <w:t>am able to</w:t>
            </w:r>
            <w:proofErr w:type="gramEnd"/>
            <w:r>
              <w:rPr>
                <w:rFonts w:ascii="Calibri" w:eastAsia="Calibri" w:hAnsi="Calibri" w:cs="Calibri"/>
                <w:b/>
                <w:sz w:val="28"/>
                <w:szCs w:val="28"/>
              </w:rPr>
              <w:t>…</w:t>
            </w:r>
          </w:p>
        </w:tc>
        <w:tc>
          <w:tcPr>
            <w:tcW w:w="4394" w:type="dxa"/>
            <w:shd w:val="clear" w:color="auto" w:fill="8ED873"/>
          </w:tcPr>
          <w:p w14:paraId="12A65537" w14:textId="7DC6D72A" w:rsidR="00E07197" w:rsidRDefault="00E07197" w:rsidP="00322009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proofErr w:type="spellStart"/>
            <w:r w:rsidRPr="00E0719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J’apprends</w:t>
            </w:r>
            <w:proofErr w:type="spellEnd"/>
            <w:r w:rsidRPr="00E0719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le </w:t>
            </w:r>
            <w:proofErr w:type="spellStart"/>
            <w:r w:rsidRPr="00E0719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francais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-counting to 10 and exploring colours for what we can say n French.</w:t>
            </w:r>
          </w:p>
        </w:tc>
      </w:tr>
    </w:tbl>
    <w:p w14:paraId="0FDF61A7" w14:textId="77777777" w:rsidR="00E07197" w:rsidRDefault="00E07197"/>
    <w:sectPr w:rsidR="00E07197" w:rsidSect="00E07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197"/>
    <w:rsid w:val="00093B19"/>
    <w:rsid w:val="00322009"/>
    <w:rsid w:val="00A84A7E"/>
    <w:rsid w:val="00E07197"/>
    <w:rsid w:val="00F5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D4BBB"/>
  <w15:chartTrackingRefBased/>
  <w15:docId w15:val="{78537F2D-D7C9-4D87-B2A6-288316DF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97"/>
    <w:pPr>
      <w:spacing w:line="259" w:lineRule="auto"/>
    </w:pPr>
    <w:rPr>
      <w:rFonts w:ascii="Aptos" w:eastAsia="Aptos" w:hAnsi="Aptos" w:cs="Aptos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7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1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1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1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1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19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93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Pippa Blow</dc:creator>
  <cp:keywords/>
  <dc:description/>
  <cp:lastModifiedBy>Pippa Blow</cp:lastModifiedBy>
  <cp:revision>2</cp:revision>
  <dcterms:created xsi:type="dcterms:W3CDTF">2026-09-25T15:13:00Z</dcterms:created>
  <dcterms:modified xsi:type="dcterms:W3CDTF">2026-09-25T15:13:00Z</dcterms:modified>
</cp:coreProperties>
</file>