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7036"/>
      </w:tblGrid>
      <w:tr w:rsidR="00E450AD" w14:paraId="3BE2457A" w14:textId="77777777" w:rsidTr="00E450AD">
        <w:tc>
          <w:tcPr>
            <w:tcW w:w="9016" w:type="dxa"/>
            <w:gridSpan w:val="2"/>
            <w:shd w:val="clear" w:color="auto" w:fill="A5C9EB" w:themeFill="text2" w:themeFillTint="40"/>
          </w:tcPr>
          <w:p w14:paraId="027E21C5" w14:textId="57D88280" w:rsidR="00E450AD" w:rsidRPr="007426A4" w:rsidRDefault="00E450AD" w:rsidP="00E450AD">
            <w:pPr>
              <w:jc w:val="center"/>
              <w:rPr>
                <w:rFonts w:ascii="Calibri" w:hAnsi="Calibri" w:cs="Calibri"/>
                <w:b/>
                <w:bCs/>
                <w:sz w:val="36"/>
                <w:szCs w:val="36"/>
              </w:rPr>
            </w:pPr>
            <w:r w:rsidRPr="007426A4">
              <w:rPr>
                <w:rFonts w:ascii="Calibri" w:hAnsi="Calibri" w:cs="Calibri"/>
                <w:b/>
                <w:bCs/>
                <w:sz w:val="36"/>
                <w:szCs w:val="36"/>
              </w:rPr>
              <w:t xml:space="preserve">Year </w:t>
            </w:r>
            <w:r w:rsidR="00293034">
              <w:rPr>
                <w:rFonts w:ascii="Calibri" w:hAnsi="Calibri" w:cs="Calibri"/>
                <w:b/>
                <w:bCs/>
                <w:sz w:val="36"/>
                <w:szCs w:val="36"/>
              </w:rPr>
              <w:t>4</w:t>
            </w:r>
          </w:p>
        </w:tc>
      </w:tr>
      <w:tr w:rsidR="00E450AD" w14:paraId="5DD42D36" w14:textId="77777777" w:rsidTr="00E450AD">
        <w:tc>
          <w:tcPr>
            <w:tcW w:w="9016" w:type="dxa"/>
            <w:gridSpan w:val="2"/>
            <w:shd w:val="clear" w:color="auto" w:fill="4C94D8" w:themeFill="text2" w:themeFillTint="80"/>
          </w:tcPr>
          <w:p w14:paraId="07B8F679" w14:textId="628EEF25" w:rsidR="00E450AD" w:rsidRPr="007426A4" w:rsidRDefault="009D6BDE" w:rsidP="00E450AD">
            <w:pPr>
              <w:jc w:val="center"/>
              <w:rPr>
                <w:rFonts w:ascii="Calibri" w:hAnsi="Calibri" w:cs="Calibri"/>
                <w:b/>
                <w:bCs/>
                <w:sz w:val="36"/>
                <w:szCs w:val="36"/>
              </w:rPr>
            </w:pPr>
            <w:r>
              <w:rPr>
                <w:rFonts w:ascii="Calibri" w:hAnsi="Calibri" w:cs="Calibri"/>
                <w:b/>
                <w:bCs/>
                <w:sz w:val="36"/>
                <w:szCs w:val="36"/>
              </w:rPr>
              <w:t>Lent Term 1</w:t>
            </w:r>
          </w:p>
        </w:tc>
      </w:tr>
      <w:tr w:rsidR="00E450AD" w14:paraId="77B229F2" w14:textId="77777777" w:rsidTr="00E450AD">
        <w:tc>
          <w:tcPr>
            <w:tcW w:w="9016" w:type="dxa"/>
            <w:gridSpan w:val="2"/>
            <w:shd w:val="clear" w:color="auto" w:fill="215E99" w:themeFill="text2" w:themeFillTint="BF"/>
          </w:tcPr>
          <w:p w14:paraId="1DCA5F2E" w14:textId="6E4F2BD1" w:rsidR="00E450AD" w:rsidRPr="007426A4" w:rsidRDefault="00E450AD" w:rsidP="00E450AD">
            <w:pPr>
              <w:jc w:val="center"/>
              <w:rPr>
                <w:rFonts w:ascii="Calibri" w:hAnsi="Calibri" w:cs="Calibri"/>
                <w:b/>
                <w:bCs/>
                <w:sz w:val="36"/>
                <w:szCs w:val="36"/>
              </w:rPr>
            </w:pPr>
            <w:r w:rsidRPr="007426A4">
              <w:rPr>
                <w:rFonts w:ascii="Calibri" w:hAnsi="Calibri" w:cs="Calibri"/>
                <w:b/>
                <w:bCs/>
                <w:sz w:val="36"/>
                <w:szCs w:val="36"/>
              </w:rPr>
              <w:t>Curriculum Newsletter</w:t>
            </w:r>
          </w:p>
        </w:tc>
      </w:tr>
      <w:tr w:rsidR="00E450AD" w:rsidRPr="007426A4" w14:paraId="17861825" w14:textId="77777777" w:rsidTr="00E450AD">
        <w:tc>
          <w:tcPr>
            <w:tcW w:w="1980" w:type="dxa"/>
            <w:shd w:val="clear" w:color="auto" w:fill="FFFF00"/>
          </w:tcPr>
          <w:p w14:paraId="7BEDDE08" w14:textId="1DF48F95" w:rsidR="00E450AD" w:rsidRPr="007426A4" w:rsidRDefault="00E450AD">
            <w:pPr>
              <w:rPr>
                <w:rFonts w:ascii="Calibri" w:hAnsi="Calibri" w:cs="Calibri"/>
                <w:b/>
                <w:bCs/>
                <w:sz w:val="24"/>
                <w:szCs w:val="24"/>
              </w:rPr>
            </w:pPr>
            <w:r w:rsidRPr="007426A4">
              <w:rPr>
                <w:rFonts w:ascii="Calibri" w:hAnsi="Calibri" w:cs="Calibri"/>
                <w:b/>
                <w:bCs/>
                <w:sz w:val="24"/>
                <w:szCs w:val="24"/>
              </w:rPr>
              <w:t>English</w:t>
            </w:r>
          </w:p>
        </w:tc>
        <w:tc>
          <w:tcPr>
            <w:tcW w:w="7036" w:type="dxa"/>
            <w:shd w:val="clear" w:color="auto" w:fill="FFFF00"/>
          </w:tcPr>
          <w:p w14:paraId="5FA801E6" w14:textId="77777777" w:rsidR="009D6BDE" w:rsidRDefault="009D6BDE">
            <w:pPr>
              <w:rPr>
                <w:rFonts w:ascii="Calibri" w:hAnsi="Calibri" w:cs="Calibri"/>
                <w:b/>
                <w:bCs/>
                <w:sz w:val="24"/>
                <w:szCs w:val="24"/>
              </w:rPr>
            </w:pPr>
            <w:r>
              <w:rPr>
                <w:rFonts w:ascii="Calibri" w:hAnsi="Calibri" w:cs="Calibri"/>
                <w:b/>
                <w:bCs/>
                <w:sz w:val="24"/>
                <w:szCs w:val="24"/>
              </w:rPr>
              <w:t>Non-Fiction: Newspaper report – The children will discover the Vikings attack on Lindisfarne and write a newspaper report.</w:t>
            </w:r>
          </w:p>
          <w:p w14:paraId="68FA30AF" w14:textId="77777777" w:rsidR="009D6BDE" w:rsidRDefault="009D6BDE">
            <w:pPr>
              <w:rPr>
                <w:rFonts w:ascii="Calibri" w:hAnsi="Calibri" w:cs="Calibri"/>
                <w:b/>
                <w:bCs/>
                <w:sz w:val="24"/>
                <w:szCs w:val="24"/>
              </w:rPr>
            </w:pPr>
          </w:p>
          <w:p w14:paraId="2985A873" w14:textId="4D1BC4DB" w:rsidR="00786704" w:rsidRPr="007426A4" w:rsidRDefault="00CF1447">
            <w:pPr>
              <w:rPr>
                <w:rFonts w:ascii="Calibri" w:hAnsi="Calibri" w:cs="Calibri"/>
                <w:b/>
                <w:bCs/>
                <w:sz w:val="24"/>
                <w:szCs w:val="24"/>
              </w:rPr>
            </w:pPr>
            <w:r>
              <w:rPr>
                <w:rFonts w:ascii="Calibri" w:hAnsi="Calibri" w:cs="Calibri"/>
                <w:b/>
                <w:bCs/>
                <w:sz w:val="24"/>
                <w:szCs w:val="24"/>
              </w:rPr>
              <w:t xml:space="preserve">Fiction: </w:t>
            </w:r>
            <w:r w:rsidR="009D6BDE">
              <w:rPr>
                <w:rFonts w:ascii="Calibri" w:hAnsi="Calibri" w:cs="Calibri"/>
                <w:b/>
                <w:bCs/>
                <w:sz w:val="24"/>
                <w:szCs w:val="24"/>
              </w:rPr>
              <w:t>Anglo-Saxon boy</w:t>
            </w:r>
            <w:r>
              <w:rPr>
                <w:rFonts w:ascii="Calibri" w:hAnsi="Calibri" w:cs="Calibri"/>
                <w:b/>
                <w:bCs/>
                <w:sz w:val="24"/>
                <w:szCs w:val="24"/>
              </w:rPr>
              <w:t xml:space="preserve"> – The children will be completing a rewrite of a section of the </w:t>
            </w:r>
            <w:r w:rsidR="009D6BDE">
              <w:rPr>
                <w:rFonts w:ascii="Calibri" w:hAnsi="Calibri" w:cs="Calibri"/>
                <w:b/>
                <w:bCs/>
                <w:sz w:val="24"/>
                <w:szCs w:val="24"/>
              </w:rPr>
              <w:t>story and applying their historical knowledge of the Anglo-Saxons</w:t>
            </w:r>
            <w:r>
              <w:rPr>
                <w:rFonts w:ascii="Calibri" w:hAnsi="Calibri" w:cs="Calibri"/>
                <w:b/>
                <w:bCs/>
                <w:sz w:val="24"/>
                <w:szCs w:val="24"/>
              </w:rPr>
              <w:t xml:space="preserve"> whilst learning new grammar concepts.</w:t>
            </w:r>
          </w:p>
          <w:p w14:paraId="6F6BD98E" w14:textId="061FEC35" w:rsidR="00C64A08" w:rsidRPr="007426A4" w:rsidRDefault="00C64A08">
            <w:pPr>
              <w:rPr>
                <w:rFonts w:ascii="Calibri" w:hAnsi="Calibri" w:cs="Calibri"/>
                <w:b/>
                <w:bCs/>
                <w:sz w:val="24"/>
                <w:szCs w:val="24"/>
              </w:rPr>
            </w:pPr>
          </w:p>
        </w:tc>
      </w:tr>
      <w:tr w:rsidR="00E450AD" w:rsidRPr="007426A4" w14:paraId="669298DD" w14:textId="77777777" w:rsidTr="00E450AD">
        <w:tc>
          <w:tcPr>
            <w:tcW w:w="1980" w:type="dxa"/>
            <w:shd w:val="clear" w:color="auto" w:fill="FF0000"/>
          </w:tcPr>
          <w:p w14:paraId="0E590B27" w14:textId="24D4927E" w:rsidR="00E450AD" w:rsidRPr="007426A4" w:rsidRDefault="00E450AD">
            <w:pPr>
              <w:rPr>
                <w:rFonts w:ascii="Calibri" w:hAnsi="Calibri" w:cs="Calibri"/>
                <w:b/>
                <w:bCs/>
                <w:sz w:val="24"/>
                <w:szCs w:val="24"/>
              </w:rPr>
            </w:pPr>
            <w:r w:rsidRPr="007426A4">
              <w:rPr>
                <w:rFonts w:ascii="Calibri" w:hAnsi="Calibri" w:cs="Calibri"/>
                <w:b/>
                <w:bCs/>
                <w:sz w:val="24"/>
                <w:szCs w:val="24"/>
              </w:rPr>
              <w:t>Maths</w:t>
            </w:r>
          </w:p>
        </w:tc>
        <w:tc>
          <w:tcPr>
            <w:tcW w:w="7036" w:type="dxa"/>
            <w:shd w:val="clear" w:color="auto" w:fill="FF0000"/>
          </w:tcPr>
          <w:p w14:paraId="2246681E" w14:textId="6671D73D" w:rsidR="000C66B2" w:rsidRDefault="00CF1447" w:rsidP="001B0FAD">
            <w:pPr>
              <w:tabs>
                <w:tab w:val="left" w:pos="2780"/>
              </w:tabs>
              <w:rPr>
                <w:rFonts w:ascii="Calibri" w:hAnsi="Calibri" w:cs="Calibri"/>
                <w:b/>
                <w:bCs/>
                <w:sz w:val="24"/>
                <w:szCs w:val="24"/>
              </w:rPr>
            </w:pPr>
            <w:r>
              <w:rPr>
                <w:rFonts w:ascii="Calibri" w:hAnsi="Calibri" w:cs="Calibri"/>
                <w:b/>
                <w:bCs/>
                <w:sz w:val="24"/>
                <w:szCs w:val="24"/>
              </w:rPr>
              <w:t xml:space="preserve">Multiplication and division – Looking at </w:t>
            </w:r>
            <w:r w:rsidR="00944E3F">
              <w:rPr>
                <w:rFonts w:ascii="Calibri" w:hAnsi="Calibri" w:cs="Calibri"/>
                <w:b/>
                <w:bCs/>
                <w:sz w:val="24"/>
                <w:szCs w:val="24"/>
              </w:rPr>
              <w:t>factors, factor pairs and then short division and long multiplication.</w:t>
            </w:r>
          </w:p>
          <w:p w14:paraId="7564CEE6" w14:textId="77777777" w:rsidR="009D6BDE" w:rsidRDefault="009D6BDE" w:rsidP="001B0FAD">
            <w:pPr>
              <w:tabs>
                <w:tab w:val="left" w:pos="2780"/>
              </w:tabs>
              <w:rPr>
                <w:rFonts w:ascii="Calibri" w:hAnsi="Calibri" w:cs="Calibri"/>
                <w:b/>
                <w:bCs/>
                <w:sz w:val="24"/>
                <w:szCs w:val="24"/>
              </w:rPr>
            </w:pPr>
          </w:p>
          <w:p w14:paraId="4D2EEC9C" w14:textId="060CB5FA" w:rsidR="009D6BDE" w:rsidRDefault="009D6BDE" w:rsidP="001B0FAD">
            <w:pPr>
              <w:tabs>
                <w:tab w:val="left" w:pos="2780"/>
              </w:tabs>
              <w:rPr>
                <w:rFonts w:ascii="Calibri" w:hAnsi="Calibri" w:cs="Calibri"/>
                <w:b/>
                <w:bCs/>
                <w:sz w:val="24"/>
                <w:szCs w:val="24"/>
              </w:rPr>
            </w:pPr>
            <w:r>
              <w:rPr>
                <w:rFonts w:ascii="Calibri" w:hAnsi="Calibri" w:cs="Calibri"/>
                <w:b/>
                <w:bCs/>
                <w:sz w:val="24"/>
                <w:szCs w:val="24"/>
              </w:rPr>
              <w:t xml:space="preserve">Length and Perimeter – We will be looking at perimeter of different shapes and measuring in different lengths including looking at equivalents. </w:t>
            </w:r>
          </w:p>
          <w:p w14:paraId="090D8421" w14:textId="16D00D1C" w:rsidR="0054271E" w:rsidRPr="007426A4" w:rsidRDefault="0054271E" w:rsidP="001B0FAD">
            <w:pPr>
              <w:tabs>
                <w:tab w:val="left" w:pos="2780"/>
              </w:tabs>
              <w:rPr>
                <w:rFonts w:ascii="Calibri" w:hAnsi="Calibri" w:cs="Calibri"/>
                <w:b/>
                <w:bCs/>
                <w:sz w:val="24"/>
                <w:szCs w:val="24"/>
              </w:rPr>
            </w:pPr>
          </w:p>
        </w:tc>
      </w:tr>
      <w:tr w:rsidR="00E450AD" w:rsidRPr="007426A4" w14:paraId="55A1B14D" w14:textId="77777777" w:rsidTr="00E450AD">
        <w:tc>
          <w:tcPr>
            <w:tcW w:w="1980" w:type="dxa"/>
            <w:shd w:val="clear" w:color="auto" w:fill="FAE2D5" w:themeFill="accent2" w:themeFillTint="33"/>
          </w:tcPr>
          <w:p w14:paraId="20FF3CF0" w14:textId="6FA8BD0C" w:rsidR="00E450AD" w:rsidRPr="007426A4" w:rsidRDefault="00E450AD">
            <w:pPr>
              <w:rPr>
                <w:rFonts w:ascii="Calibri" w:hAnsi="Calibri" w:cs="Calibri"/>
                <w:b/>
                <w:bCs/>
                <w:sz w:val="24"/>
                <w:szCs w:val="24"/>
              </w:rPr>
            </w:pPr>
            <w:r w:rsidRPr="007426A4">
              <w:rPr>
                <w:rFonts w:ascii="Calibri" w:hAnsi="Calibri" w:cs="Calibri"/>
                <w:b/>
                <w:bCs/>
                <w:sz w:val="24"/>
                <w:szCs w:val="24"/>
              </w:rPr>
              <w:t>RE</w:t>
            </w:r>
          </w:p>
        </w:tc>
        <w:tc>
          <w:tcPr>
            <w:tcW w:w="7036" w:type="dxa"/>
            <w:shd w:val="clear" w:color="auto" w:fill="FAE2D5" w:themeFill="accent2" w:themeFillTint="33"/>
          </w:tcPr>
          <w:p w14:paraId="5583138C" w14:textId="378589D4" w:rsidR="00185A95" w:rsidRPr="007426A4" w:rsidRDefault="009D6BDE" w:rsidP="000C66B2">
            <w:pPr>
              <w:rPr>
                <w:rFonts w:ascii="Calibri" w:hAnsi="Calibri" w:cs="Calibri"/>
                <w:b/>
                <w:bCs/>
                <w:sz w:val="24"/>
                <w:szCs w:val="24"/>
              </w:rPr>
            </w:pPr>
            <w:r>
              <w:rPr>
                <w:rFonts w:ascii="Calibri" w:hAnsi="Calibri" w:cs="Calibri"/>
                <w:b/>
                <w:bCs/>
                <w:sz w:val="24"/>
                <w:szCs w:val="24"/>
              </w:rPr>
              <w:t xml:space="preserve">Galilee to Jerusalem – The children will look at various different Gospel stories including Jesus walks on water and the cure of the two blind men. They will also discover the sacrament of reconciliation and how this impacts Catholics. </w:t>
            </w:r>
          </w:p>
          <w:p w14:paraId="7AD1972E" w14:textId="34CDEA51" w:rsidR="0054271E" w:rsidRPr="007426A4" w:rsidRDefault="0054271E" w:rsidP="00CF1447">
            <w:pPr>
              <w:rPr>
                <w:rFonts w:ascii="Calibri" w:hAnsi="Calibri" w:cs="Calibri"/>
                <w:b/>
                <w:bCs/>
                <w:sz w:val="24"/>
                <w:szCs w:val="24"/>
              </w:rPr>
            </w:pPr>
          </w:p>
        </w:tc>
      </w:tr>
      <w:tr w:rsidR="00E450AD" w:rsidRPr="007426A4" w14:paraId="0301B3A3" w14:textId="77777777" w:rsidTr="00E450AD">
        <w:tc>
          <w:tcPr>
            <w:tcW w:w="1980" w:type="dxa"/>
            <w:shd w:val="clear" w:color="auto" w:fill="8DD873" w:themeFill="accent6" w:themeFillTint="99"/>
          </w:tcPr>
          <w:p w14:paraId="371BBEE6" w14:textId="249CEF6C" w:rsidR="00E450AD" w:rsidRPr="007426A4" w:rsidRDefault="00E450AD">
            <w:pPr>
              <w:rPr>
                <w:rFonts w:ascii="Calibri" w:hAnsi="Calibri" w:cs="Calibri"/>
                <w:b/>
                <w:bCs/>
                <w:sz w:val="24"/>
                <w:szCs w:val="24"/>
              </w:rPr>
            </w:pPr>
            <w:r w:rsidRPr="007426A4">
              <w:rPr>
                <w:rFonts w:ascii="Calibri" w:hAnsi="Calibri" w:cs="Calibri"/>
                <w:b/>
                <w:bCs/>
                <w:sz w:val="24"/>
                <w:szCs w:val="24"/>
              </w:rPr>
              <w:t>Science</w:t>
            </w:r>
          </w:p>
        </w:tc>
        <w:tc>
          <w:tcPr>
            <w:tcW w:w="7036" w:type="dxa"/>
            <w:shd w:val="clear" w:color="auto" w:fill="8DD873" w:themeFill="accent6" w:themeFillTint="99"/>
          </w:tcPr>
          <w:p w14:paraId="38E1D6CC" w14:textId="3BF7C9BE" w:rsidR="00C64A08" w:rsidRDefault="009D6BDE" w:rsidP="001B0FAD">
            <w:pPr>
              <w:rPr>
                <w:rFonts w:ascii="Calibri" w:hAnsi="Calibri" w:cs="Calibri"/>
                <w:b/>
                <w:bCs/>
                <w:sz w:val="24"/>
                <w:szCs w:val="24"/>
              </w:rPr>
            </w:pPr>
            <w:r>
              <w:rPr>
                <w:rFonts w:ascii="Calibri" w:hAnsi="Calibri" w:cs="Calibri"/>
                <w:b/>
                <w:bCs/>
                <w:sz w:val="24"/>
                <w:szCs w:val="24"/>
              </w:rPr>
              <w:t>Animals including humans – Human digestion: The children will discover the human digestive system including the use of our teeth.</w:t>
            </w:r>
          </w:p>
          <w:p w14:paraId="3E7754EC" w14:textId="7B82E495" w:rsidR="007A6208" w:rsidRPr="007426A4" w:rsidRDefault="007A6208" w:rsidP="001B0FAD">
            <w:pPr>
              <w:rPr>
                <w:rFonts w:ascii="Calibri" w:hAnsi="Calibri" w:cs="Calibri"/>
                <w:b/>
                <w:bCs/>
                <w:sz w:val="24"/>
                <w:szCs w:val="24"/>
              </w:rPr>
            </w:pPr>
          </w:p>
        </w:tc>
      </w:tr>
      <w:tr w:rsidR="00E450AD" w:rsidRPr="007426A4" w14:paraId="60509EFB" w14:textId="77777777" w:rsidTr="00E450AD">
        <w:tc>
          <w:tcPr>
            <w:tcW w:w="1980" w:type="dxa"/>
          </w:tcPr>
          <w:p w14:paraId="735515C8" w14:textId="66FCDD39" w:rsidR="00E450AD" w:rsidRPr="007426A4" w:rsidRDefault="00E450AD">
            <w:pPr>
              <w:rPr>
                <w:rFonts w:ascii="Calibri" w:hAnsi="Calibri" w:cs="Calibri"/>
                <w:b/>
                <w:bCs/>
                <w:sz w:val="24"/>
                <w:szCs w:val="24"/>
              </w:rPr>
            </w:pPr>
            <w:r w:rsidRPr="007426A4">
              <w:rPr>
                <w:rFonts w:ascii="Calibri" w:hAnsi="Calibri" w:cs="Calibri"/>
                <w:b/>
                <w:bCs/>
                <w:sz w:val="24"/>
                <w:szCs w:val="24"/>
              </w:rPr>
              <w:t>Computing</w:t>
            </w:r>
          </w:p>
        </w:tc>
        <w:tc>
          <w:tcPr>
            <w:tcW w:w="7036" w:type="dxa"/>
          </w:tcPr>
          <w:p w14:paraId="38F56B57" w14:textId="3B5AE32B" w:rsidR="00E450AD" w:rsidRDefault="00C7136A">
            <w:pPr>
              <w:rPr>
                <w:rFonts w:ascii="Calibri" w:hAnsi="Calibri" w:cs="Calibri"/>
                <w:b/>
                <w:bCs/>
                <w:sz w:val="24"/>
                <w:szCs w:val="24"/>
              </w:rPr>
            </w:pPr>
            <w:r>
              <w:rPr>
                <w:rFonts w:ascii="Calibri" w:hAnsi="Calibri" w:cs="Calibri"/>
                <w:b/>
                <w:bCs/>
                <w:sz w:val="24"/>
                <w:szCs w:val="24"/>
              </w:rPr>
              <w:t xml:space="preserve">Programming – repetition in shapes: The children </w:t>
            </w:r>
            <w:r w:rsidRPr="00C7136A">
              <w:rPr>
                <w:rFonts w:ascii="Calibri" w:hAnsi="Calibri" w:cs="Calibri"/>
                <w:b/>
                <w:bCs/>
                <w:sz w:val="24"/>
                <w:szCs w:val="24"/>
              </w:rPr>
              <w:t>will create programs by planning, modifying, and testing commands to create shapes and patterns</w:t>
            </w:r>
            <w:r>
              <w:rPr>
                <w:rFonts w:ascii="Calibri" w:hAnsi="Calibri" w:cs="Calibri"/>
                <w:b/>
                <w:bCs/>
                <w:sz w:val="24"/>
                <w:szCs w:val="24"/>
              </w:rPr>
              <w:t xml:space="preserve"> using the programme Logo</w:t>
            </w:r>
          </w:p>
          <w:p w14:paraId="223181E3" w14:textId="0D273B55" w:rsidR="0054271E" w:rsidRPr="007426A4" w:rsidRDefault="0054271E">
            <w:pPr>
              <w:rPr>
                <w:rFonts w:ascii="Calibri" w:hAnsi="Calibri" w:cs="Calibri"/>
                <w:b/>
                <w:bCs/>
                <w:sz w:val="24"/>
                <w:szCs w:val="24"/>
              </w:rPr>
            </w:pPr>
          </w:p>
        </w:tc>
      </w:tr>
      <w:tr w:rsidR="00E450AD" w:rsidRPr="007426A4" w14:paraId="6884846E" w14:textId="77777777" w:rsidTr="00E450AD">
        <w:tc>
          <w:tcPr>
            <w:tcW w:w="1980" w:type="dxa"/>
            <w:shd w:val="clear" w:color="auto" w:fill="A5C9EB" w:themeFill="text2" w:themeFillTint="40"/>
          </w:tcPr>
          <w:p w14:paraId="54DB99E6" w14:textId="0D9128C7" w:rsidR="00E450AD" w:rsidRPr="007426A4" w:rsidRDefault="00E450AD">
            <w:pPr>
              <w:rPr>
                <w:rFonts w:ascii="Calibri" w:hAnsi="Calibri" w:cs="Calibri"/>
                <w:b/>
                <w:bCs/>
                <w:sz w:val="24"/>
                <w:szCs w:val="24"/>
              </w:rPr>
            </w:pPr>
            <w:r w:rsidRPr="007426A4">
              <w:rPr>
                <w:rFonts w:ascii="Calibri" w:hAnsi="Calibri" w:cs="Calibri"/>
                <w:b/>
                <w:bCs/>
                <w:sz w:val="24"/>
                <w:szCs w:val="24"/>
              </w:rPr>
              <w:t>Geography</w:t>
            </w:r>
          </w:p>
        </w:tc>
        <w:tc>
          <w:tcPr>
            <w:tcW w:w="7036" w:type="dxa"/>
            <w:shd w:val="clear" w:color="auto" w:fill="A5C9EB" w:themeFill="text2" w:themeFillTint="40"/>
          </w:tcPr>
          <w:p w14:paraId="0204552E" w14:textId="0F5FE3A8" w:rsidR="00CF1447" w:rsidRDefault="00CF1447">
            <w:pPr>
              <w:rPr>
                <w:rFonts w:ascii="Calibri" w:hAnsi="Calibri" w:cs="Calibri"/>
                <w:b/>
                <w:bCs/>
                <w:sz w:val="24"/>
                <w:szCs w:val="24"/>
              </w:rPr>
            </w:pPr>
            <w:r>
              <w:rPr>
                <w:rFonts w:ascii="Calibri" w:hAnsi="Calibri" w:cs="Calibri"/>
                <w:b/>
                <w:bCs/>
                <w:sz w:val="24"/>
                <w:szCs w:val="24"/>
              </w:rPr>
              <w:t>Longitude and Latitude – the children will learn about the lines of longitude and latitude and how we use them to show time zones.</w:t>
            </w:r>
          </w:p>
          <w:p w14:paraId="07ABE533" w14:textId="226F1D9A" w:rsidR="0054271E" w:rsidRPr="007426A4" w:rsidRDefault="0054271E">
            <w:pPr>
              <w:rPr>
                <w:rFonts w:ascii="Calibri" w:hAnsi="Calibri" w:cs="Calibri"/>
                <w:b/>
                <w:bCs/>
                <w:sz w:val="24"/>
                <w:szCs w:val="24"/>
              </w:rPr>
            </w:pPr>
          </w:p>
        </w:tc>
      </w:tr>
      <w:tr w:rsidR="00E450AD" w:rsidRPr="007426A4" w14:paraId="1A709441" w14:textId="77777777" w:rsidTr="00E450AD">
        <w:tc>
          <w:tcPr>
            <w:tcW w:w="1980" w:type="dxa"/>
            <w:shd w:val="clear" w:color="auto" w:fill="BF4E14" w:themeFill="accent2" w:themeFillShade="BF"/>
          </w:tcPr>
          <w:p w14:paraId="3ED964ED" w14:textId="50D190B4" w:rsidR="00E450AD" w:rsidRPr="007426A4" w:rsidRDefault="00E450AD">
            <w:pPr>
              <w:rPr>
                <w:rFonts w:ascii="Calibri" w:hAnsi="Calibri" w:cs="Calibri"/>
                <w:b/>
                <w:bCs/>
                <w:sz w:val="24"/>
                <w:szCs w:val="24"/>
              </w:rPr>
            </w:pPr>
            <w:r w:rsidRPr="007426A4">
              <w:rPr>
                <w:rFonts w:ascii="Calibri" w:hAnsi="Calibri" w:cs="Calibri"/>
                <w:b/>
                <w:bCs/>
                <w:sz w:val="24"/>
                <w:szCs w:val="24"/>
              </w:rPr>
              <w:t>Design technology</w:t>
            </w:r>
          </w:p>
        </w:tc>
        <w:tc>
          <w:tcPr>
            <w:tcW w:w="7036" w:type="dxa"/>
            <w:shd w:val="clear" w:color="auto" w:fill="BF4E14" w:themeFill="accent2" w:themeFillShade="BF"/>
          </w:tcPr>
          <w:p w14:paraId="2C061830" w14:textId="30622E49" w:rsidR="002563B0" w:rsidRDefault="009D6BDE">
            <w:pPr>
              <w:rPr>
                <w:rFonts w:ascii="Calibri" w:hAnsi="Calibri" w:cs="Calibri"/>
                <w:b/>
                <w:bCs/>
                <w:sz w:val="24"/>
                <w:szCs w:val="24"/>
              </w:rPr>
            </w:pPr>
            <w:r>
              <w:rPr>
                <w:rFonts w:ascii="Calibri" w:hAnsi="Calibri" w:cs="Calibri"/>
                <w:b/>
                <w:bCs/>
                <w:sz w:val="24"/>
                <w:szCs w:val="24"/>
              </w:rPr>
              <w:t xml:space="preserve">Food and nutrition- The children will learn about where different foods come from and how simple ingredients can make nutritious versions of </w:t>
            </w:r>
            <w:r w:rsidR="00A935C9">
              <w:rPr>
                <w:rFonts w:ascii="Calibri" w:hAnsi="Calibri" w:cs="Calibri"/>
                <w:b/>
                <w:bCs/>
                <w:sz w:val="24"/>
                <w:szCs w:val="24"/>
              </w:rPr>
              <w:t>everyday</w:t>
            </w:r>
            <w:r>
              <w:rPr>
                <w:rFonts w:ascii="Calibri" w:hAnsi="Calibri" w:cs="Calibri"/>
                <w:b/>
                <w:bCs/>
                <w:sz w:val="24"/>
                <w:szCs w:val="24"/>
              </w:rPr>
              <w:t xml:space="preserve"> favourites like tomato soup.</w:t>
            </w:r>
          </w:p>
          <w:p w14:paraId="3501A054" w14:textId="66C02AEE" w:rsidR="0054271E" w:rsidRPr="007426A4" w:rsidRDefault="0054271E">
            <w:pPr>
              <w:rPr>
                <w:rFonts w:ascii="Calibri" w:hAnsi="Calibri" w:cs="Calibri"/>
                <w:b/>
                <w:bCs/>
                <w:sz w:val="24"/>
                <w:szCs w:val="24"/>
              </w:rPr>
            </w:pPr>
          </w:p>
        </w:tc>
      </w:tr>
      <w:tr w:rsidR="00E450AD" w:rsidRPr="007426A4" w14:paraId="044C8815" w14:textId="77777777" w:rsidTr="00E450AD">
        <w:tc>
          <w:tcPr>
            <w:tcW w:w="1980" w:type="dxa"/>
            <w:shd w:val="clear" w:color="auto" w:fill="FFC000"/>
          </w:tcPr>
          <w:p w14:paraId="77F582FF" w14:textId="56D3E35E" w:rsidR="00E450AD" w:rsidRPr="007426A4" w:rsidRDefault="00E450AD">
            <w:pPr>
              <w:rPr>
                <w:rFonts w:ascii="Calibri" w:hAnsi="Calibri" w:cs="Calibri"/>
                <w:b/>
                <w:bCs/>
                <w:sz w:val="24"/>
                <w:szCs w:val="24"/>
              </w:rPr>
            </w:pPr>
            <w:r w:rsidRPr="007426A4">
              <w:rPr>
                <w:rFonts w:ascii="Calibri" w:hAnsi="Calibri" w:cs="Calibri"/>
                <w:b/>
                <w:bCs/>
                <w:sz w:val="24"/>
                <w:szCs w:val="24"/>
              </w:rPr>
              <w:t>Art</w:t>
            </w:r>
          </w:p>
        </w:tc>
        <w:tc>
          <w:tcPr>
            <w:tcW w:w="7036" w:type="dxa"/>
            <w:shd w:val="clear" w:color="auto" w:fill="FFC000"/>
          </w:tcPr>
          <w:p w14:paraId="62AD558B" w14:textId="4D09A99B" w:rsidR="00C64A08" w:rsidRPr="007426A4" w:rsidRDefault="00A935C9" w:rsidP="00C64A08">
            <w:pPr>
              <w:rPr>
                <w:rFonts w:ascii="Calibri" w:hAnsi="Calibri" w:cs="Calibri"/>
                <w:b/>
                <w:bCs/>
                <w:sz w:val="24"/>
                <w:szCs w:val="24"/>
              </w:rPr>
            </w:pPr>
            <w:r>
              <w:rPr>
                <w:rFonts w:ascii="Calibri" w:hAnsi="Calibri" w:cs="Calibri"/>
                <w:b/>
                <w:bCs/>
                <w:sz w:val="24"/>
                <w:szCs w:val="24"/>
              </w:rPr>
              <w:t>Printmaking and textiles – The children will learn the art of tie dye, weaving and Kente designs from West Africa.</w:t>
            </w:r>
          </w:p>
          <w:p w14:paraId="20AF6899" w14:textId="2EB79EB2" w:rsidR="00E450AD" w:rsidRPr="007426A4" w:rsidRDefault="00E450AD">
            <w:pPr>
              <w:rPr>
                <w:rFonts w:ascii="Calibri" w:hAnsi="Calibri" w:cs="Calibri"/>
                <w:b/>
                <w:bCs/>
                <w:sz w:val="24"/>
                <w:szCs w:val="24"/>
              </w:rPr>
            </w:pPr>
          </w:p>
        </w:tc>
      </w:tr>
      <w:tr w:rsidR="00E450AD" w:rsidRPr="007426A4" w14:paraId="41D26F28" w14:textId="77777777" w:rsidTr="00E450AD">
        <w:tc>
          <w:tcPr>
            <w:tcW w:w="1980" w:type="dxa"/>
            <w:shd w:val="clear" w:color="auto" w:fill="3A7C22" w:themeFill="accent6" w:themeFillShade="BF"/>
          </w:tcPr>
          <w:p w14:paraId="3E85B4D7" w14:textId="0FFDCC89" w:rsidR="00E450AD" w:rsidRPr="007426A4" w:rsidRDefault="00E450AD">
            <w:pPr>
              <w:rPr>
                <w:rFonts w:ascii="Calibri" w:hAnsi="Calibri" w:cs="Calibri"/>
                <w:b/>
                <w:bCs/>
                <w:sz w:val="24"/>
                <w:szCs w:val="24"/>
              </w:rPr>
            </w:pPr>
            <w:r w:rsidRPr="007426A4">
              <w:rPr>
                <w:rFonts w:ascii="Calibri" w:hAnsi="Calibri" w:cs="Calibri"/>
                <w:b/>
                <w:bCs/>
                <w:sz w:val="24"/>
                <w:szCs w:val="24"/>
              </w:rPr>
              <w:t>Music</w:t>
            </w:r>
          </w:p>
        </w:tc>
        <w:tc>
          <w:tcPr>
            <w:tcW w:w="7036" w:type="dxa"/>
            <w:shd w:val="clear" w:color="auto" w:fill="3A7C22" w:themeFill="accent6" w:themeFillShade="BF"/>
          </w:tcPr>
          <w:p w14:paraId="02BBB8F3" w14:textId="77777777" w:rsidR="00D3013B" w:rsidRDefault="0054271E" w:rsidP="008E20C5">
            <w:pPr>
              <w:rPr>
                <w:rFonts w:ascii="Calibri" w:hAnsi="Calibri" w:cs="Calibri"/>
                <w:b/>
                <w:bCs/>
                <w:sz w:val="24"/>
                <w:szCs w:val="24"/>
              </w:rPr>
            </w:pPr>
            <w:r>
              <w:rPr>
                <w:rFonts w:ascii="Calibri" w:hAnsi="Calibri" w:cs="Calibri"/>
                <w:b/>
                <w:bCs/>
                <w:sz w:val="24"/>
                <w:szCs w:val="24"/>
              </w:rPr>
              <w:t>The children will l</w:t>
            </w:r>
            <w:r w:rsidRPr="0054271E">
              <w:rPr>
                <w:rFonts w:ascii="Calibri" w:hAnsi="Calibri" w:cs="Calibri"/>
                <w:b/>
                <w:bCs/>
                <w:sz w:val="24"/>
                <w:szCs w:val="24"/>
              </w:rPr>
              <w:t>earn</w:t>
            </w:r>
            <w:r w:rsidR="00D3013B">
              <w:rPr>
                <w:rFonts w:ascii="Calibri" w:hAnsi="Calibri" w:cs="Calibri"/>
                <w:b/>
                <w:bCs/>
                <w:sz w:val="24"/>
                <w:szCs w:val="24"/>
              </w:rPr>
              <w:t xml:space="preserve"> about graphic scores and how this uses symbols to represent individual sounds.</w:t>
            </w:r>
          </w:p>
          <w:p w14:paraId="15517810" w14:textId="7A50A44B" w:rsidR="0054271E" w:rsidRDefault="008E20C5" w:rsidP="008E20C5">
            <w:pPr>
              <w:rPr>
                <w:rFonts w:ascii="Calibri" w:hAnsi="Calibri" w:cs="Calibri"/>
                <w:b/>
                <w:bCs/>
                <w:sz w:val="24"/>
                <w:szCs w:val="24"/>
              </w:rPr>
            </w:pPr>
            <w:r>
              <w:rPr>
                <w:rFonts w:ascii="Calibri" w:hAnsi="Calibri" w:cs="Calibri"/>
                <w:b/>
                <w:bCs/>
                <w:sz w:val="24"/>
                <w:szCs w:val="24"/>
              </w:rPr>
              <w:t xml:space="preserve"> </w:t>
            </w:r>
          </w:p>
          <w:p w14:paraId="2A7767B6" w14:textId="5DBB69AF" w:rsidR="008E20C5" w:rsidRPr="007426A4" w:rsidRDefault="008E20C5" w:rsidP="008E20C5">
            <w:pPr>
              <w:rPr>
                <w:rFonts w:ascii="Calibri" w:hAnsi="Calibri" w:cs="Calibri"/>
                <w:b/>
                <w:bCs/>
                <w:sz w:val="24"/>
                <w:szCs w:val="24"/>
              </w:rPr>
            </w:pPr>
          </w:p>
        </w:tc>
      </w:tr>
      <w:tr w:rsidR="00E450AD" w:rsidRPr="007426A4" w14:paraId="26A58F89" w14:textId="77777777" w:rsidTr="00E450AD">
        <w:tc>
          <w:tcPr>
            <w:tcW w:w="1980" w:type="dxa"/>
            <w:shd w:val="clear" w:color="auto" w:fill="77206D" w:themeFill="accent5" w:themeFillShade="BF"/>
          </w:tcPr>
          <w:p w14:paraId="58301F28" w14:textId="1716356E" w:rsidR="00E450AD" w:rsidRPr="007426A4" w:rsidRDefault="00E450AD">
            <w:pPr>
              <w:rPr>
                <w:rFonts w:ascii="Calibri" w:hAnsi="Calibri" w:cs="Calibri"/>
                <w:b/>
                <w:bCs/>
                <w:sz w:val="24"/>
                <w:szCs w:val="24"/>
              </w:rPr>
            </w:pPr>
            <w:r w:rsidRPr="007426A4">
              <w:rPr>
                <w:rFonts w:ascii="Calibri" w:hAnsi="Calibri" w:cs="Calibri"/>
                <w:b/>
                <w:bCs/>
                <w:sz w:val="24"/>
                <w:szCs w:val="24"/>
              </w:rPr>
              <w:lastRenderedPageBreak/>
              <w:t>French</w:t>
            </w:r>
          </w:p>
        </w:tc>
        <w:tc>
          <w:tcPr>
            <w:tcW w:w="7036" w:type="dxa"/>
            <w:shd w:val="clear" w:color="auto" w:fill="77206D" w:themeFill="accent5" w:themeFillShade="BF"/>
          </w:tcPr>
          <w:p w14:paraId="149D2255" w14:textId="0140BAD8" w:rsidR="00C64A08" w:rsidRDefault="00FA6984">
            <w:pPr>
              <w:rPr>
                <w:rFonts w:ascii="Calibri" w:hAnsi="Calibri" w:cs="Calibri"/>
                <w:b/>
                <w:bCs/>
                <w:sz w:val="24"/>
                <w:szCs w:val="24"/>
              </w:rPr>
            </w:pPr>
            <w:r>
              <w:rPr>
                <w:rFonts w:ascii="Calibri" w:hAnsi="Calibri" w:cs="Calibri"/>
                <w:b/>
                <w:bCs/>
                <w:sz w:val="24"/>
                <w:szCs w:val="24"/>
              </w:rPr>
              <w:t>Ma Famille – My family</w:t>
            </w:r>
          </w:p>
          <w:p w14:paraId="77058CF1" w14:textId="0821CDFC" w:rsidR="008E20C5" w:rsidRDefault="008E20C5">
            <w:pPr>
              <w:rPr>
                <w:rFonts w:ascii="Calibri" w:hAnsi="Calibri" w:cs="Calibri"/>
                <w:b/>
                <w:bCs/>
                <w:sz w:val="24"/>
                <w:szCs w:val="24"/>
              </w:rPr>
            </w:pPr>
            <w:r>
              <w:rPr>
                <w:rFonts w:ascii="Calibri" w:hAnsi="Calibri" w:cs="Calibri"/>
                <w:b/>
                <w:bCs/>
                <w:sz w:val="24"/>
                <w:szCs w:val="24"/>
              </w:rPr>
              <w:t xml:space="preserve">The children will learn how to ask and respond to </w:t>
            </w:r>
            <w:r w:rsidR="00293034">
              <w:rPr>
                <w:rFonts w:ascii="Calibri" w:hAnsi="Calibri" w:cs="Calibri"/>
                <w:b/>
                <w:bCs/>
                <w:sz w:val="24"/>
                <w:szCs w:val="24"/>
              </w:rPr>
              <w:t>the question</w:t>
            </w:r>
            <w:r w:rsidR="00FA6984">
              <w:rPr>
                <w:rFonts w:ascii="Calibri" w:hAnsi="Calibri" w:cs="Calibri"/>
                <w:b/>
                <w:bCs/>
                <w:sz w:val="24"/>
                <w:szCs w:val="24"/>
              </w:rPr>
              <w:t>: Do you have any brothers and sisters? Who is part of your family? How old are the members of your family?</w:t>
            </w:r>
          </w:p>
          <w:p w14:paraId="492835D2" w14:textId="0350FCE7" w:rsidR="007A6208" w:rsidRPr="007426A4" w:rsidRDefault="007A6208">
            <w:pPr>
              <w:rPr>
                <w:rFonts w:ascii="Calibri" w:hAnsi="Calibri" w:cs="Calibri"/>
                <w:b/>
                <w:bCs/>
                <w:sz w:val="24"/>
                <w:szCs w:val="24"/>
              </w:rPr>
            </w:pPr>
          </w:p>
        </w:tc>
      </w:tr>
      <w:tr w:rsidR="00E450AD" w:rsidRPr="007426A4" w14:paraId="051D6EF1" w14:textId="77777777" w:rsidTr="00E450AD">
        <w:tc>
          <w:tcPr>
            <w:tcW w:w="1980" w:type="dxa"/>
            <w:shd w:val="clear" w:color="auto" w:fill="00B0F0"/>
          </w:tcPr>
          <w:p w14:paraId="26A42693" w14:textId="09D3CF37" w:rsidR="00E450AD" w:rsidRPr="007426A4" w:rsidRDefault="00E450AD">
            <w:pPr>
              <w:rPr>
                <w:rFonts w:ascii="Calibri" w:hAnsi="Calibri" w:cs="Calibri"/>
                <w:b/>
                <w:bCs/>
                <w:sz w:val="24"/>
                <w:szCs w:val="24"/>
              </w:rPr>
            </w:pPr>
            <w:r w:rsidRPr="007426A4">
              <w:rPr>
                <w:rFonts w:ascii="Calibri" w:hAnsi="Calibri" w:cs="Calibri"/>
                <w:b/>
                <w:bCs/>
                <w:sz w:val="24"/>
                <w:szCs w:val="24"/>
              </w:rPr>
              <w:t>PE</w:t>
            </w:r>
          </w:p>
        </w:tc>
        <w:tc>
          <w:tcPr>
            <w:tcW w:w="7036" w:type="dxa"/>
            <w:shd w:val="clear" w:color="auto" w:fill="00B0F0"/>
          </w:tcPr>
          <w:p w14:paraId="68207603" w14:textId="60ECA418" w:rsidR="00293034" w:rsidRDefault="00FA6984" w:rsidP="00293034">
            <w:pPr>
              <w:rPr>
                <w:rFonts w:ascii="Calibri" w:hAnsi="Calibri" w:cs="Calibri"/>
                <w:b/>
                <w:bCs/>
                <w:sz w:val="24"/>
                <w:szCs w:val="24"/>
              </w:rPr>
            </w:pPr>
            <w:r>
              <w:rPr>
                <w:rFonts w:ascii="Calibri" w:hAnsi="Calibri" w:cs="Calibri"/>
                <w:b/>
                <w:bCs/>
                <w:sz w:val="24"/>
                <w:szCs w:val="24"/>
              </w:rPr>
              <w:t>Netball – The children will learn the skills required to play a successful game of Netball.</w:t>
            </w:r>
          </w:p>
          <w:p w14:paraId="4FD59C77" w14:textId="77777777" w:rsidR="00FA6984" w:rsidRDefault="00FA6984" w:rsidP="00293034">
            <w:pPr>
              <w:rPr>
                <w:rFonts w:ascii="Calibri" w:hAnsi="Calibri" w:cs="Calibri"/>
                <w:b/>
                <w:bCs/>
                <w:sz w:val="24"/>
                <w:szCs w:val="24"/>
              </w:rPr>
            </w:pPr>
          </w:p>
          <w:p w14:paraId="5CC1C6D2" w14:textId="38516E46" w:rsidR="00FA6984" w:rsidRDefault="00FA6984" w:rsidP="00293034">
            <w:pPr>
              <w:rPr>
                <w:rFonts w:ascii="Calibri" w:hAnsi="Calibri" w:cs="Calibri"/>
                <w:b/>
                <w:bCs/>
                <w:sz w:val="24"/>
                <w:szCs w:val="24"/>
              </w:rPr>
            </w:pPr>
            <w:r>
              <w:rPr>
                <w:rFonts w:ascii="Calibri" w:hAnsi="Calibri" w:cs="Calibri"/>
                <w:b/>
                <w:bCs/>
                <w:sz w:val="24"/>
                <w:szCs w:val="24"/>
              </w:rPr>
              <w:t>Fitness – The children will develop their fitness over the term and develop their knowledge of a healthy lifestyle.</w:t>
            </w:r>
          </w:p>
          <w:p w14:paraId="0268AF65" w14:textId="5A4CA24C" w:rsidR="00293034" w:rsidRPr="007426A4" w:rsidRDefault="00293034" w:rsidP="00293034">
            <w:pPr>
              <w:rPr>
                <w:rFonts w:ascii="Calibri" w:hAnsi="Calibri" w:cs="Calibri"/>
                <w:b/>
                <w:bCs/>
                <w:sz w:val="24"/>
                <w:szCs w:val="24"/>
              </w:rPr>
            </w:pPr>
          </w:p>
        </w:tc>
      </w:tr>
      <w:tr w:rsidR="00E450AD" w:rsidRPr="007426A4" w14:paraId="6C1E3929" w14:textId="77777777" w:rsidTr="00E450AD">
        <w:tc>
          <w:tcPr>
            <w:tcW w:w="1980" w:type="dxa"/>
            <w:shd w:val="clear" w:color="auto" w:fill="FAE2D5" w:themeFill="accent2" w:themeFillTint="33"/>
          </w:tcPr>
          <w:p w14:paraId="5A8E421F" w14:textId="56BF8D1A" w:rsidR="00E450AD" w:rsidRPr="007426A4" w:rsidRDefault="00E450AD">
            <w:pPr>
              <w:rPr>
                <w:rFonts w:ascii="Calibri" w:hAnsi="Calibri" w:cs="Calibri"/>
                <w:b/>
                <w:bCs/>
                <w:sz w:val="24"/>
                <w:szCs w:val="24"/>
              </w:rPr>
            </w:pPr>
            <w:r w:rsidRPr="007426A4">
              <w:rPr>
                <w:rFonts w:ascii="Calibri" w:hAnsi="Calibri" w:cs="Calibri"/>
                <w:b/>
                <w:bCs/>
                <w:sz w:val="24"/>
                <w:szCs w:val="24"/>
              </w:rPr>
              <w:t>RSHE</w:t>
            </w:r>
          </w:p>
        </w:tc>
        <w:tc>
          <w:tcPr>
            <w:tcW w:w="7036" w:type="dxa"/>
            <w:shd w:val="clear" w:color="auto" w:fill="FAE2D5" w:themeFill="accent2" w:themeFillTint="33"/>
          </w:tcPr>
          <w:p w14:paraId="7F6E548E" w14:textId="6F79BF13" w:rsidR="00177848" w:rsidRDefault="007426A4">
            <w:pPr>
              <w:rPr>
                <w:rFonts w:ascii="Calibri" w:hAnsi="Calibri" w:cs="Calibri"/>
                <w:b/>
                <w:bCs/>
                <w:sz w:val="24"/>
                <w:szCs w:val="24"/>
              </w:rPr>
            </w:pPr>
            <w:r>
              <w:rPr>
                <w:rFonts w:ascii="Calibri" w:hAnsi="Calibri" w:cs="Calibri"/>
                <w:b/>
                <w:bCs/>
                <w:sz w:val="24"/>
                <w:szCs w:val="24"/>
              </w:rPr>
              <w:t xml:space="preserve">This term we discover </w:t>
            </w:r>
            <w:r w:rsidR="00D3013B">
              <w:rPr>
                <w:rFonts w:ascii="Calibri" w:hAnsi="Calibri" w:cs="Calibri"/>
                <w:b/>
                <w:bCs/>
                <w:sz w:val="24"/>
                <w:szCs w:val="24"/>
              </w:rPr>
              <w:t>healthy and unhealthy lifestyles and positive mental health strategies including great sleep and exercise.</w:t>
            </w:r>
          </w:p>
          <w:p w14:paraId="1E8B96A0" w14:textId="1278A8F1" w:rsidR="0054271E" w:rsidRPr="007426A4" w:rsidRDefault="0054271E">
            <w:pPr>
              <w:rPr>
                <w:rFonts w:ascii="Calibri" w:hAnsi="Calibri" w:cs="Calibri"/>
                <w:b/>
                <w:bCs/>
                <w:sz w:val="24"/>
                <w:szCs w:val="24"/>
              </w:rPr>
            </w:pPr>
          </w:p>
        </w:tc>
      </w:tr>
    </w:tbl>
    <w:p w14:paraId="0FCA6EE3" w14:textId="77777777" w:rsidR="00791700" w:rsidRPr="007426A4" w:rsidRDefault="00791700">
      <w:pPr>
        <w:rPr>
          <w:sz w:val="24"/>
          <w:szCs w:val="24"/>
        </w:rPr>
      </w:pPr>
    </w:p>
    <w:sectPr w:rsidR="00791700" w:rsidRPr="007426A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DE90" w14:textId="77777777" w:rsidR="00E43998" w:rsidRDefault="00E43998" w:rsidP="00E450AD">
      <w:pPr>
        <w:spacing w:after="0" w:line="240" w:lineRule="auto"/>
      </w:pPr>
      <w:r>
        <w:separator/>
      </w:r>
    </w:p>
  </w:endnote>
  <w:endnote w:type="continuationSeparator" w:id="0">
    <w:p w14:paraId="11A65CD4" w14:textId="77777777" w:rsidR="00E43998" w:rsidRDefault="00E43998" w:rsidP="00E4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FCDB" w14:textId="77777777" w:rsidR="00E43998" w:rsidRDefault="00E43998" w:rsidP="00E450AD">
      <w:pPr>
        <w:spacing w:after="0" w:line="240" w:lineRule="auto"/>
      </w:pPr>
      <w:r>
        <w:separator/>
      </w:r>
    </w:p>
  </w:footnote>
  <w:footnote w:type="continuationSeparator" w:id="0">
    <w:p w14:paraId="7A07FFE2" w14:textId="77777777" w:rsidR="00E43998" w:rsidRDefault="00E43998" w:rsidP="00E4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6D7E" w14:textId="07351DB7" w:rsidR="00E450AD" w:rsidRDefault="00E450AD">
    <w:pPr>
      <w:pStyle w:val="Header"/>
    </w:pPr>
    <w:r>
      <w:rPr>
        <w:noProof/>
        <w:lang w:eastAsia="en-GB"/>
      </w:rPr>
      <w:drawing>
        <wp:anchor distT="0" distB="0" distL="114300" distR="114300" simplePos="0" relativeHeight="251659264" behindDoc="0" locked="0" layoutInCell="1" allowOverlap="1" wp14:anchorId="298180AF" wp14:editId="0767EBD3">
          <wp:simplePos x="0" y="0"/>
          <wp:positionH relativeFrom="margin">
            <wp:align>center</wp:align>
          </wp:positionH>
          <wp:positionV relativeFrom="paragraph">
            <wp:posOffset>-270952</wp:posOffset>
          </wp:positionV>
          <wp:extent cx="1100455" cy="1122680"/>
          <wp:effectExtent l="0" t="0" r="4445" b="1270"/>
          <wp:wrapThrough wrapText="bothSides">
            <wp:wrapPolygon edited="0">
              <wp:start x="0" y="0"/>
              <wp:lineTo x="0" y="21258"/>
              <wp:lineTo x="21313" y="21258"/>
              <wp:lineTo x="21313" y="0"/>
              <wp:lineTo x="0" y="0"/>
            </wp:wrapPolygon>
          </wp:wrapThrough>
          <wp:docPr id="1" name="Picture 1" descr="G:\Staff Only\School Logos 2014\OLO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taff Only\School Logos 2014\OLO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0455"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22CD7" w14:textId="77777777" w:rsidR="00E450AD" w:rsidRDefault="00E45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AD"/>
    <w:rsid w:val="0002748E"/>
    <w:rsid w:val="000B6C47"/>
    <w:rsid w:val="000C66B2"/>
    <w:rsid w:val="00177848"/>
    <w:rsid w:val="00185A95"/>
    <w:rsid w:val="001B0FAD"/>
    <w:rsid w:val="001B2975"/>
    <w:rsid w:val="00250C94"/>
    <w:rsid w:val="002563B0"/>
    <w:rsid w:val="00293034"/>
    <w:rsid w:val="002A3D75"/>
    <w:rsid w:val="00335CB1"/>
    <w:rsid w:val="003945DF"/>
    <w:rsid w:val="00401602"/>
    <w:rsid w:val="0054271E"/>
    <w:rsid w:val="007426A4"/>
    <w:rsid w:val="00786704"/>
    <w:rsid w:val="00791700"/>
    <w:rsid w:val="007A6208"/>
    <w:rsid w:val="008612E9"/>
    <w:rsid w:val="008E20C5"/>
    <w:rsid w:val="008E7A5F"/>
    <w:rsid w:val="00922E48"/>
    <w:rsid w:val="00944E3F"/>
    <w:rsid w:val="00985E34"/>
    <w:rsid w:val="009D6BDE"/>
    <w:rsid w:val="00A30967"/>
    <w:rsid w:val="00A935C9"/>
    <w:rsid w:val="00B253A5"/>
    <w:rsid w:val="00C64A08"/>
    <w:rsid w:val="00C7136A"/>
    <w:rsid w:val="00CF1447"/>
    <w:rsid w:val="00D3013B"/>
    <w:rsid w:val="00D6628C"/>
    <w:rsid w:val="00DA2D88"/>
    <w:rsid w:val="00DE49A9"/>
    <w:rsid w:val="00E43998"/>
    <w:rsid w:val="00E450AD"/>
    <w:rsid w:val="00E45818"/>
    <w:rsid w:val="00EA4348"/>
    <w:rsid w:val="00FA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F274"/>
  <w15:chartTrackingRefBased/>
  <w15:docId w15:val="{86612BC5-7FBB-4B37-8066-13CA9B93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0AD"/>
    <w:rPr>
      <w:rFonts w:eastAsiaTheme="majorEastAsia" w:cstheme="majorBidi"/>
      <w:color w:val="272727" w:themeColor="text1" w:themeTint="D8"/>
    </w:rPr>
  </w:style>
  <w:style w:type="paragraph" w:styleId="Title">
    <w:name w:val="Title"/>
    <w:basedOn w:val="Normal"/>
    <w:next w:val="Normal"/>
    <w:link w:val="TitleChar"/>
    <w:uiPriority w:val="10"/>
    <w:qFormat/>
    <w:rsid w:val="00E45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0AD"/>
    <w:pPr>
      <w:spacing w:before="160"/>
      <w:jc w:val="center"/>
    </w:pPr>
    <w:rPr>
      <w:i/>
      <w:iCs/>
      <w:color w:val="404040" w:themeColor="text1" w:themeTint="BF"/>
    </w:rPr>
  </w:style>
  <w:style w:type="character" w:customStyle="1" w:styleId="QuoteChar">
    <w:name w:val="Quote Char"/>
    <w:basedOn w:val="DefaultParagraphFont"/>
    <w:link w:val="Quote"/>
    <w:uiPriority w:val="29"/>
    <w:rsid w:val="00E450AD"/>
    <w:rPr>
      <w:i/>
      <w:iCs/>
      <w:color w:val="404040" w:themeColor="text1" w:themeTint="BF"/>
    </w:rPr>
  </w:style>
  <w:style w:type="paragraph" w:styleId="ListParagraph">
    <w:name w:val="List Paragraph"/>
    <w:basedOn w:val="Normal"/>
    <w:uiPriority w:val="34"/>
    <w:qFormat/>
    <w:rsid w:val="00E450AD"/>
    <w:pPr>
      <w:ind w:left="720"/>
      <w:contextualSpacing/>
    </w:pPr>
  </w:style>
  <w:style w:type="character" w:styleId="IntenseEmphasis">
    <w:name w:val="Intense Emphasis"/>
    <w:basedOn w:val="DefaultParagraphFont"/>
    <w:uiPriority w:val="21"/>
    <w:qFormat/>
    <w:rsid w:val="00E450AD"/>
    <w:rPr>
      <w:i/>
      <w:iCs/>
      <w:color w:val="0F4761" w:themeColor="accent1" w:themeShade="BF"/>
    </w:rPr>
  </w:style>
  <w:style w:type="paragraph" w:styleId="IntenseQuote">
    <w:name w:val="Intense Quote"/>
    <w:basedOn w:val="Normal"/>
    <w:next w:val="Normal"/>
    <w:link w:val="IntenseQuoteChar"/>
    <w:uiPriority w:val="30"/>
    <w:qFormat/>
    <w:rsid w:val="00E45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0AD"/>
    <w:rPr>
      <w:i/>
      <w:iCs/>
      <w:color w:val="0F4761" w:themeColor="accent1" w:themeShade="BF"/>
    </w:rPr>
  </w:style>
  <w:style w:type="character" w:styleId="IntenseReference">
    <w:name w:val="Intense Reference"/>
    <w:basedOn w:val="DefaultParagraphFont"/>
    <w:uiPriority w:val="32"/>
    <w:qFormat/>
    <w:rsid w:val="00E450AD"/>
    <w:rPr>
      <w:b/>
      <w:bCs/>
      <w:smallCaps/>
      <w:color w:val="0F4761" w:themeColor="accent1" w:themeShade="BF"/>
      <w:spacing w:val="5"/>
    </w:rPr>
  </w:style>
  <w:style w:type="table" w:styleId="TableGrid">
    <w:name w:val="Table Grid"/>
    <w:basedOn w:val="TableNormal"/>
    <w:uiPriority w:val="39"/>
    <w:rsid w:val="00E45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0AD"/>
  </w:style>
  <w:style w:type="paragraph" w:styleId="Footer">
    <w:name w:val="footer"/>
    <w:basedOn w:val="Normal"/>
    <w:link w:val="FooterChar"/>
    <w:uiPriority w:val="99"/>
    <w:unhideWhenUsed/>
    <w:rsid w:val="00E45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0AD"/>
  </w:style>
  <w:style w:type="paragraph" w:styleId="NormalWeb">
    <w:name w:val="Normal (Web)"/>
    <w:basedOn w:val="Normal"/>
    <w:uiPriority w:val="99"/>
    <w:semiHidden/>
    <w:unhideWhenUsed/>
    <w:rsid w:val="00C64A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126">
      <w:bodyDiv w:val="1"/>
      <w:marLeft w:val="0"/>
      <w:marRight w:val="0"/>
      <w:marTop w:val="0"/>
      <w:marBottom w:val="0"/>
      <w:divBdr>
        <w:top w:val="none" w:sz="0" w:space="0" w:color="auto"/>
        <w:left w:val="none" w:sz="0" w:space="0" w:color="auto"/>
        <w:bottom w:val="none" w:sz="0" w:space="0" w:color="auto"/>
        <w:right w:val="none" w:sz="0" w:space="0" w:color="auto"/>
      </w:divBdr>
    </w:div>
    <w:div w:id="1098869327">
      <w:bodyDiv w:val="1"/>
      <w:marLeft w:val="0"/>
      <w:marRight w:val="0"/>
      <w:marTop w:val="0"/>
      <w:marBottom w:val="0"/>
      <w:divBdr>
        <w:top w:val="none" w:sz="0" w:space="0" w:color="auto"/>
        <w:left w:val="none" w:sz="0" w:space="0" w:color="auto"/>
        <w:bottom w:val="none" w:sz="0" w:space="0" w:color="auto"/>
        <w:right w:val="none" w:sz="0" w:space="0" w:color="auto"/>
      </w:divBdr>
    </w:div>
    <w:div w:id="214692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356</Words>
  <Characters>1927</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Tibble</dc:creator>
  <cp:keywords/>
  <dc:description/>
  <cp:lastModifiedBy>Lisa Antonucci</cp:lastModifiedBy>
  <cp:revision>7</cp:revision>
  <dcterms:created xsi:type="dcterms:W3CDTF">2026-01-04T18:17:00Z</dcterms:created>
  <dcterms:modified xsi:type="dcterms:W3CDTF">2026-01-04T19:05:00Z</dcterms:modified>
</cp:coreProperties>
</file>