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2025-2026</w:t>
      </w:r>
    </w:p>
    <w:tbl>
      <w:tblPr>
        <w:tblStyle w:val="Table1"/>
        <w:tblW w:w="15875.999999999996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8.6415094339618"/>
        <w:gridCol w:w="2396.3773584905653"/>
        <w:gridCol w:w="2396.3773584905653"/>
        <w:gridCol w:w="2545.886792452829"/>
        <w:gridCol w:w="2545.886792452829"/>
        <w:gridCol w:w="2546.415094339622"/>
        <w:gridCol w:w="2546.415094339622"/>
        <w:tblGridChange w:id="0">
          <w:tblGrid>
            <w:gridCol w:w="898.6415094339618"/>
            <w:gridCol w:w="2396.3773584905653"/>
            <w:gridCol w:w="2396.3773584905653"/>
            <w:gridCol w:w="2545.886792452829"/>
            <w:gridCol w:w="2545.886792452829"/>
            <w:gridCol w:w="2546.415094339622"/>
            <w:gridCol w:w="2546.415094339622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Class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  <w:rtl w:val="0"/>
              </w:rPr>
              <w:t xml:space="preserve">Advent 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  <w:rtl w:val="0"/>
              </w:rPr>
              <w:t xml:space="preserve">Advent 2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  <w:rtl w:val="0"/>
              </w:rPr>
              <w:t xml:space="preserve">Lent 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  <w:rtl w:val="0"/>
              </w:rPr>
              <w:t xml:space="preserve">Lent 2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  <w:rtl w:val="0"/>
              </w:rPr>
              <w:t xml:space="preserve">Pentecost 1</w:t>
            </w:r>
          </w:p>
        </w:tc>
        <w:tc>
          <w:tcPr>
            <w:shd w:fill="0000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ffff"/>
                <w:sz w:val="24"/>
                <w:szCs w:val="24"/>
                <w:u w:val="single"/>
                <w:rtl w:val="0"/>
              </w:rPr>
              <w:t xml:space="preserve">Pentectost 2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Reception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One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sz w:val="20"/>
                <w:szCs w:val="20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20"/>
                <w:szCs w:val="20"/>
                <w:rtl w:val="0"/>
              </w:rPr>
              <w:t xml:space="preserve">Painting block b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rtl w:val="0"/>
              </w:rPr>
              <w:t xml:space="preserve">Printmaking block c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Textiles block d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Two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sz w:val="20"/>
                <w:szCs w:val="20"/>
                <w:rtl w:val="0"/>
              </w:rPr>
              <w:t xml:space="preserve">Drawing block 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20"/>
                <w:szCs w:val="20"/>
                <w:rtl w:val="0"/>
              </w:rPr>
              <w:t xml:space="preserve">Painting block b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rtl w:val="0"/>
              </w:rPr>
              <w:t xml:space="preserve">Printmaking block c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ff"/>
                <w:sz w:val="20"/>
                <w:szCs w:val="20"/>
                <w:rtl w:val="0"/>
              </w:rPr>
              <w:t xml:space="preserve">3D block 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Three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sz w:val="20"/>
                <w:szCs w:val="20"/>
                <w:rtl w:val="0"/>
              </w:rPr>
              <w:t xml:space="preserve">Drawing and painting block a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20"/>
                <w:szCs w:val="20"/>
                <w:rtl w:val="0"/>
              </w:rPr>
              <w:t xml:space="preserve">Printmaking block b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rtl w:val="0"/>
              </w:rPr>
              <w:t xml:space="preserve">Textiles and collage block c</w:t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20"/>
                <w:szCs w:val="20"/>
                <w:rtl w:val="0"/>
              </w:rPr>
              <w:t xml:space="preserve">Painting block e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Four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rtl w:val="0"/>
              </w:rPr>
              <w:t xml:space="preserve">Painting block b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Printmaking and textiles block c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rtl w:val="0"/>
              </w:rPr>
              <w:t xml:space="preserve">Painting block e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Five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omic Sans MS" w:cs="Comic Sans MS" w:eastAsia="Comic Sans MS" w:hAnsi="Comic Sans MS"/>
                <w:color w:val="ff99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rtl w:val="0"/>
              </w:rPr>
              <w:t xml:space="preserve">Drawing and painting block 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Printmaking block b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color w:val="4a86e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rtl w:val="0"/>
              </w:rPr>
              <w:t xml:space="preserve">Painting block e</w:t>
            </w:r>
          </w:p>
        </w:tc>
      </w:tr>
      <w:tr>
        <w:trPr>
          <w:cantSplit w:val="0"/>
          <w:tblHeader w:val="0"/>
        </w:trPr>
        <w:tc>
          <w:tcPr>
            <w:shd w:fill="0000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Year Six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9900"/>
                <w:sz w:val="20"/>
                <w:szCs w:val="20"/>
                <w:rtl w:val="0"/>
              </w:rPr>
              <w:t xml:space="preserve">Drawing block a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SATS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74e13"/>
                <w:sz w:val="20"/>
                <w:szCs w:val="20"/>
                <w:rtl w:val="0"/>
              </w:rPr>
              <w:t xml:space="preserve">Printmaking and textiles block c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4a86e8"/>
                <w:sz w:val="20"/>
                <w:szCs w:val="20"/>
                <w:rtl w:val="0"/>
              </w:rPr>
              <w:t xml:space="preserve">Painting block e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Our Lady of Good Counsel</w:t>
    </w:r>
  </w:p>
  <w:p w:rsidR="00000000" w:rsidDel="00000000" w:rsidP="00000000" w:rsidRDefault="00000000" w:rsidRPr="00000000" w14:paraId="00000048">
    <w:pPr>
      <w:jc w:val="center"/>
      <w:rPr>
        <w:rFonts w:ascii="Comic Sans MS" w:cs="Comic Sans MS" w:eastAsia="Comic Sans MS" w:hAnsi="Comic Sans MS"/>
        <w:sz w:val="24"/>
        <w:szCs w:val="24"/>
        <w:u w:val="single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u w:val="single"/>
        <w:rtl w:val="0"/>
      </w:rPr>
      <w:t xml:space="preserve">Art Long Term Overview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C4F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C4F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C4F8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4F8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4F8A"/>
    <w:rPr>
      <w:rFonts w:ascii="Segoe UI" w:cs="Segoe UI" w:hAnsi="Segoe UI"/>
      <w:sz w:val="18"/>
      <w:szCs w:val="1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 w:val="1"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F6E"/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9734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6VbIMclMZsIhxAJM2iYtiBCpLQ==">CgMxLjA4AHIhMTRNb1NEVUZvYkNfZFIwWTZia1lPeXNqSEJqS2Z4STVZ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2024-04-24T13:12:00Z</dcterms:created>
  <dc:creator>Danielle Seaman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