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266AF" w14:textId="1437AB1D" w:rsidR="007A104D" w:rsidRDefault="00A42537">
      <w:pPr>
        <w:widowControl w:val="0"/>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 n</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7A104D" w14:paraId="378B16CC" w14:textId="77777777">
        <w:tc>
          <w:tcPr>
            <w:tcW w:w="9016" w:type="dxa"/>
            <w:gridSpan w:val="2"/>
            <w:shd w:val="clear" w:color="auto" w:fill="A5C9EB"/>
          </w:tcPr>
          <w:p w14:paraId="72DA30B2" w14:textId="77777777" w:rsidR="007A104D" w:rsidRDefault="00000000">
            <w:pPr>
              <w:jc w:val="center"/>
              <w:rPr>
                <w:rFonts w:ascii="Calibri" w:eastAsia="Calibri" w:hAnsi="Calibri" w:cs="Calibri"/>
                <w:b/>
                <w:sz w:val="52"/>
                <w:szCs w:val="52"/>
              </w:rPr>
            </w:pPr>
            <w:r>
              <w:rPr>
                <w:rFonts w:ascii="Calibri" w:eastAsia="Calibri" w:hAnsi="Calibri" w:cs="Calibri"/>
                <w:b/>
                <w:sz w:val="52"/>
                <w:szCs w:val="52"/>
              </w:rPr>
              <w:t>Year: Reception</w:t>
            </w:r>
          </w:p>
        </w:tc>
      </w:tr>
      <w:tr w:rsidR="007A104D" w14:paraId="21BE5BC7" w14:textId="77777777">
        <w:tc>
          <w:tcPr>
            <w:tcW w:w="9016" w:type="dxa"/>
            <w:gridSpan w:val="2"/>
            <w:shd w:val="clear" w:color="auto" w:fill="4C94D8"/>
          </w:tcPr>
          <w:p w14:paraId="6DF66CF1" w14:textId="7CA25AE3" w:rsidR="007A104D" w:rsidRDefault="009D3D3D">
            <w:pPr>
              <w:jc w:val="center"/>
              <w:rPr>
                <w:rFonts w:ascii="Calibri" w:eastAsia="Calibri" w:hAnsi="Calibri" w:cs="Calibri"/>
                <w:b/>
                <w:sz w:val="52"/>
                <w:szCs w:val="52"/>
              </w:rPr>
            </w:pPr>
            <w:r>
              <w:rPr>
                <w:rFonts w:ascii="Calibri" w:eastAsia="Calibri" w:hAnsi="Calibri" w:cs="Calibri"/>
                <w:b/>
                <w:sz w:val="52"/>
                <w:szCs w:val="52"/>
              </w:rPr>
              <w:t>Pentecost 1</w:t>
            </w:r>
            <w:r w:rsidR="00000000">
              <w:rPr>
                <w:rFonts w:ascii="Calibri" w:eastAsia="Calibri" w:hAnsi="Calibri" w:cs="Calibri"/>
                <w:b/>
                <w:sz w:val="52"/>
                <w:szCs w:val="52"/>
              </w:rPr>
              <w:t xml:space="preserve"> term</w:t>
            </w:r>
          </w:p>
        </w:tc>
      </w:tr>
      <w:tr w:rsidR="007A104D" w14:paraId="39FE6D33" w14:textId="77777777">
        <w:tc>
          <w:tcPr>
            <w:tcW w:w="9016" w:type="dxa"/>
            <w:gridSpan w:val="2"/>
            <w:shd w:val="clear" w:color="auto" w:fill="215E99"/>
          </w:tcPr>
          <w:p w14:paraId="1ED3AF72" w14:textId="77777777" w:rsidR="007A104D" w:rsidRDefault="00000000">
            <w:pPr>
              <w:jc w:val="center"/>
              <w:rPr>
                <w:rFonts w:ascii="Calibri" w:eastAsia="Calibri" w:hAnsi="Calibri" w:cs="Calibri"/>
                <w:b/>
                <w:sz w:val="52"/>
                <w:szCs w:val="52"/>
              </w:rPr>
            </w:pPr>
            <w:r>
              <w:rPr>
                <w:rFonts w:ascii="Calibri" w:eastAsia="Calibri" w:hAnsi="Calibri" w:cs="Calibri"/>
                <w:b/>
                <w:sz w:val="52"/>
                <w:szCs w:val="52"/>
              </w:rPr>
              <w:t>Curriculum Newsletter</w:t>
            </w:r>
          </w:p>
        </w:tc>
      </w:tr>
      <w:tr w:rsidR="007A104D" w14:paraId="0304F4B3" w14:textId="77777777">
        <w:tc>
          <w:tcPr>
            <w:tcW w:w="1980" w:type="dxa"/>
            <w:shd w:val="clear" w:color="auto" w:fill="FFFF00"/>
          </w:tcPr>
          <w:p w14:paraId="70B00D9F" w14:textId="77777777" w:rsidR="007A104D" w:rsidRDefault="00000000">
            <w:pPr>
              <w:rPr>
                <w:rFonts w:ascii="Calibri" w:eastAsia="Calibri" w:hAnsi="Calibri" w:cs="Calibri"/>
                <w:b/>
                <w:sz w:val="28"/>
                <w:szCs w:val="28"/>
              </w:rPr>
            </w:pPr>
            <w:r>
              <w:rPr>
                <w:rFonts w:ascii="Calibri" w:eastAsia="Calibri" w:hAnsi="Calibri" w:cs="Calibri"/>
                <w:b/>
                <w:sz w:val="28"/>
                <w:szCs w:val="28"/>
              </w:rPr>
              <w:t>English</w:t>
            </w:r>
          </w:p>
        </w:tc>
        <w:tc>
          <w:tcPr>
            <w:tcW w:w="7036" w:type="dxa"/>
            <w:shd w:val="clear" w:color="auto" w:fill="FFFF00"/>
          </w:tcPr>
          <w:p w14:paraId="2D0793A2" w14:textId="17DA49C4" w:rsidR="007A104D" w:rsidRDefault="00000000">
            <w:pPr>
              <w:rPr>
                <w:rFonts w:ascii="Calibri" w:eastAsia="Calibri" w:hAnsi="Calibri" w:cs="Calibri"/>
                <w:b/>
                <w:sz w:val="24"/>
                <w:szCs w:val="24"/>
              </w:rPr>
            </w:pPr>
            <w:r>
              <w:rPr>
                <w:rFonts w:ascii="Calibri" w:eastAsia="Calibri" w:hAnsi="Calibri" w:cs="Calibri"/>
                <w:b/>
                <w:sz w:val="24"/>
                <w:szCs w:val="24"/>
              </w:rPr>
              <w:t xml:space="preserve">Talk for Writing Fiction – </w:t>
            </w:r>
            <w:r w:rsidR="00916256">
              <w:rPr>
                <w:rFonts w:ascii="Calibri" w:eastAsia="Calibri" w:hAnsi="Calibri" w:cs="Calibri"/>
                <w:b/>
                <w:sz w:val="24"/>
                <w:szCs w:val="24"/>
              </w:rPr>
              <w:t>The Very Hungry Caterpillar</w:t>
            </w:r>
          </w:p>
          <w:p w14:paraId="16B785E5" w14:textId="53E4DB0C" w:rsidR="007A104D" w:rsidRDefault="00000000">
            <w:pPr>
              <w:rPr>
                <w:rFonts w:ascii="Calibri" w:eastAsia="Calibri" w:hAnsi="Calibri" w:cs="Calibri"/>
                <w:sz w:val="24"/>
                <w:szCs w:val="24"/>
              </w:rPr>
            </w:pPr>
            <w:r>
              <w:rPr>
                <w:rFonts w:ascii="Calibri" w:eastAsia="Calibri" w:hAnsi="Calibri" w:cs="Calibri"/>
                <w:sz w:val="24"/>
                <w:szCs w:val="24"/>
              </w:rPr>
              <w:t xml:space="preserve">This term the children will further their ‘Talk for Writing’ skills.  They will </w:t>
            </w:r>
            <w:r w:rsidR="00916256">
              <w:rPr>
                <w:rFonts w:ascii="Calibri" w:eastAsia="Calibri" w:hAnsi="Calibri" w:cs="Calibri"/>
                <w:sz w:val="24"/>
                <w:szCs w:val="24"/>
              </w:rPr>
              <w:t>continue</w:t>
            </w:r>
            <w:r>
              <w:rPr>
                <w:rFonts w:ascii="Calibri" w:eastAsia="Calibri" w:hAnsi="Calibri" w:cs="Calibri"/>
                <w:sz w:val="24"/>
                <w:szCs w:val="24"/>
              </w:rPr>
              <w:t xml:space="preserve"> using story-teller voices, as we learn to recite the story of </w:t>
            </w:r>
            <w:r w:rsidR="00916256">
              <w:rPr>
                <w:rFonts w:ascii="Calibri" w:eastAsia="Calibri" w:hAnsi="Calibri" w:cs="Calibri"/>
                <w:sz w:val="24"/>
                <w:szCs w:val="24"/>
              </w:rPr>
              <w:t>The very hungry caterpillar</w:t>
            </w:r>
            <w:r>
              <w:rPr>
                <w:rFonts w:ascii="Calibri" w:eastAsia="Calibri" w:hAnsi="Calibri" w:cs="Calibri"/>
                <w:sz w:val="24"/>
                <w:szCs w:val="24"/>
              </w:rPr>
              <w:t>. The children</w:t>
            </w:r>
            <w:r w:rsidR="00916256">
              <w:rPr>
                <w:rFonts w:ascii="Calibri" w:eastAsia="Calibri" w:hAnsi="Calibri" w:cs="Calibri"/>
                <w:sz w:val="24"/>
                <w:szCs w:val="24"/>
              </w:rPr>
              <w:t xml:space="preserve"> will</w:t>
            </w:r>
            <w:r>
              <w:rPr>
                <w:rFonts w:ascii="Calibri" w:eastAsia="Calibri" w:hAnsi="Calibri" w:cs="Calibri"/>
                <w:sz w:val="24"/>
                <w:szCs w:val="24"/>
              </w:rPr>
              <w:t xml:space="preserve"> find some </w:t>
            </w:r>
            <w:r w:rsidR="00916256">
              <w:rPr>
                <w:rFonts w:ascii="Calibri" w:eastAsia="Calibri" w:hAnsi="Calibri" w:cs="Calibri"/>
                <w:sz w:val="24"/>
                <w:szCs w:val="24"/>
              </w:rPr>
              <w:t>fruit and food that has been nibbled by something.</w:t>
            </w:r>
            <w:r>
              <w:rPr>
                <w:rFonts w:ascii="Calibri" w:eastAsia="Calibri" w:hAnsi="Calibri" w:cs="Calibri"/>
                <w:sz w:val="24"/>
                <w:szCs w:val="24"/>
              </w:rPr>
              <w:t xml:space="preserve">  </w:t>
            </w:r>
            <w:r w:rsidR="00916256">
              <w:rPr>
                <w:rFonts w:ascii="Calibri" w:eastAsia="Calibri" w:hAnsi="Calibri" w:cs="Calibri"/>
                <w:sz w:val="24"/>
                <w:szCs w:val="24"/>
              </w:rPr>
              <w:t>Once we investigate and realise it was in fact the hungry caterpillar that has been helping itself to our fruit we will set up a Hungry Caterpillar Farm Shop where the children will role play buying and selling different foods.</w:t>
            </w:r>
          </w:p>
          <w:p w14:paraId="19986614" w14:textId="77777777" w:rsidR="007A104D" w:rsidRDefault="007A104D">
            <w:pPr>
              <w:rPr>
                <w:rFonts w:ascii="Calibri" w:eastAsia="Calibri" w:hAnsi="Calibri" w:cs="Calibri"/>
                <w:sz w:val="24"/>
                <w:szCs w:val="24"/>
              </w:rPr>
            </w:pPr>
          </w:p>
          <w:p w14:paraId="0690D679" w14:textId="4EA716C2" w:rsidR="007A104D" w:rsidRDefault="00000000">
            <w:pPr>
              <w:rPr>
                <w:rFonts w:ascii="Calibri" w:eastAsia="Calibri" w:hAnsi="Calibri" w:cs="Calibri"/>
                <w:sz w:val="24"/>
                <w:szCs w:val="24"/>
              </w:rPr>
            </w:pPr>
            <w:r>
              <w:rPr>
                <w:rFonts w:ascii="Calibri" w:eastAsia="Calibri" w:hAnsi="Calibri" w:cs="Calibri"/>
                <w:b/>
                <w:sz w:val="24"/>
                <w:szCs w:val="24"/>
              </w:rPr>
              <w:t>Spelling:</w:t>
            </w:r>
            <w:r>
              <w:rPr>
                <w:rFonts w:ascii="Calibri" w:eastAsia="Calibri" w:hAnsi="Calibri" w:cs="Calibri"/>
                <w:sz w:val="24"/>
                <w:szCs w:val="24"/>
              </w:rPr>
              <w:t xml:space="preserve"> This term, the children will continue to consolidate their set 1 digraphs, </w:t>
            </w:r>
            <w:proofErr w:type="spellStart"/>
            <w:r>
              <w:rPr>
                <w:rFonts w:ascii="Calibri" w:eastAsia="Calibri" w:hAnsi="Calibri" w:cs="Calibri"/>
                <w:sz w:val="24"/>
                <w:szCs w:val="24"/>
              </w:rPr>
              <w:t>ch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qu</w:t>
            </w:r>
            <w:proofErr w:type="spellEnd"/>
            <w:r>
              <w:rPr>
                <w:rFonts w:ascii="Calibri" w:eastAsia="Calibri" w:hAnsi="Calibri" w:cs="Calibri"/>
                <w:sz w:val="24"/>
                <w:szCs w:val="24"/>
              </w:rPr>
              <w:t xml:space="preserve">, ng, and </w:t>
            </w:r>
            <w:proofErr w:type="spellStart"/>
            <w:r>
              <w:rPr>
                <w:rFonts w:ascii="Calibri" w:eastAsia="Calibri" w:hAnsi="Calibri" w:cs="Calibri"/>
                <w:sz w:val="24"/>
                <w:szCs w:val="24"/>
              </w:rPr>
              <w:t>nk</w:t>
            </w:r>
            <w:proofErr w:type="spellEnd"/>
            <w:r>
              <w:rPr>
                <w:rFonts w:ascii="Calibri" w:eastAsia="Calibri" w:hAnsi="Calibri" w:cs="Calibri"/>
                <w:sz w:val="24"/>
                <w:szCs w:val="24"/>
              </w:rPr>
              <w:t xml:space="preserve">. We refer to these digraphs as ‘special friends’ which are two letters which together make one sound. They will also </w:t>
            </w:r>
            <w:r w:rsidR="00916256">
              <w:rPr>
                <w:rFonts w:ascii="Calibri" w:eastAsia="Calibri" w:hAnsi="Calibri" w:cs="Calibri"/>
                <w:sz w:val="24"/>
                <w:szCs w:val="24"/>
              </w:rPr>
              <w:t>continue</w:t>
            </w:r>
            <w:r>
              <w:rPr>
                <w:rFonts w:ascii="Calibri" w:eastAsia="Calibri" w:hAnsi="Calibri" w:cs="Calibri"/>
                <w:sz w:val="24"/>
                <w:szCs w:val="24"/>
              </w:rPr>
              <w:t xml:space="preserve"> learning set 2 digraphs, beginning with ‘ay,’ ‘ee,’ ‘</w:t>
            </w:r>
            <w:proofErr w:type="spellStart"/>
            <w:r>
              <w:rPr>
                <w:rFonts w:ascii="Calibri" w:eastAsia="Calibri" w:hAnsi="Calibri" w:cs="Calibri"/>
                <w:sz w:val="24"/>
                <w:szCs w:val="24"/>
              </w:rPr>
              <w:t>igh</w:t>
            </w:r>
            <w:proofErr w:type="spellEnd"/>
            <w:r>
              <w:rPr>
                <w:rFonts w:ascii="Calibri" w:eastAsia="Calibri" w:hAnsi="Calibri" w:cs="Calibri"/>
                <w:sz w:val="24"/>
                <w:szCs w:val="24"/>
              </w:rPr>
              <w:t>,’ ow,’ and ‘</w:t>
            </w:r>
            <w:proofErr w:type="spellStart"/>
            <w:r>
              <w:rPr>
                <w:rFonts w:ascii="Calibri" w:eastAsia="Calibri" w:hAnsi="Calibri" w:cs="Calibri"/>
                <w:sz w:val="24"/>
                <w:szCs w:val="24"/>
              </w:rPr>
              <w:t>oo</w:t>
            </w:r>
            <w:proofErr w:type="spellEnd"/>
            <w:r>
              <w:rPr>
                <w:rFonts w:ascii="Calibri" w:eastAsia="Calibri" w:hAnsi="Calibri" w:cs="Calibri"/>
                <w:sz w:val="24"/>
                <w:szCs w:val="24"/>
              </w:rPr>
              <w:t xml:space="preserve">.’  They will continue to ‘Fred Talk’ to orally segment sounds and blend them together. The children will use their segmenting skills to write CVC words and simple captions. </w:t>
            </w:r>
          </w:p>
          <w:p w14:paraId="7D80A530" w14:textId="77777777" w:rsidR="007A104D" w:rsidRDefault="007A104D">
            <w:pPr>
              <w:rPr>
                <w:rFonts w:ascii="Calibri" w:eastAsia="Calibri" w:hAnsi="Calibri" w:cs="Calibri"/>
                <w:sz w:val="24"/>
                <w:szCs w:val="24"/>
              </w:rPr>
            </w:pPr>
          </w:p>
          <w:p w14:paraId="4B4E1C58" w14:textId="3A3FD633" w:rsidR="007A104D" w:rsidRDefault="00000000">
            <w:pPr>
              <w:rPr>
                <w:rFonts w:ascii="Calibri" w:eastAsia="Calibri" w:hAnsi="Calibri" w:cs="Calibri"/>
                <w:sz w:val="24"/>
                <w:szCs w:val="24"/>
              </w:rPr>
            </w:pPr>
            <w:r>
              <w:rPr>
                <w:rFonts w:ascii="Calibri" w:eastAsia="Calibri" w:hAnsi="Calibri" w:cs="Calibri"/>
                <w:b/>
                <w:sz w:val="24"/>
                <w:szCs w:val="24"/>
              </w:rPr>
              <w:t>Grammar:</w:t>
            </w:r>
            <w:r>
              <w:rPr>
                <w:rFonts w:ascii="Calibri" w:eastAsia="Calibri" w:hAnsi="Calibri" w:cs="Calibri"/>
                <w:sz w:val="24"/>
                <w:szCs w:val="24"/>
              </w:rPr>
              <w:t xml:space="preserve"> As part of their Talk for Writing lessons, the children will be learning about adjectives and sequencing words. Children who are ready will begin to write simple sentences concentrating on</w:t>
            </w:r>
            <w:r w:rsidR="00916256">
              <w:rPr>
                <w:rFonts w:ascii="Calibri" w:eastAsia="Calibri" w:hAnsi="Calibri" w:cs="Calibri"/>
                <w:sz w:val="24"/>
                <w:szCs w:val="24"/>
              </w:rPr>
              <w:t xml:space="preserve"> capital letters,</w:t>
            </w:r>
            <w:r>
              <w:rPr>
                <w:rFonts w:ascii="Calibri" w:eastAsia="Calibri" w:hAnsi="Calibri" w:cs="Calibri"/>
                <w:sz w:val="24"/>
                <w:szCs w:val="24"/>
              </w:rPr>
              <w:t xml:space="preserve"> ‘finger spaces,’ between words and a full stop at the end of the sentence.</w:t>
            </w:r>
          </w:p>
          <w:p w14:paraId="0EA24A31" w14:textId="77777777" w:rsidR="007A104D" w:rsidRDefault="007A104D">
            <w:pPr>
              <w:rPr>
                <w:rFonts w:ascii="Calibri" w:eastAsia="Calibri" w:hAnsi="Calibri" w:cs="Calibri"/>
                <w:b/>
                <w:sz w:val="24"/>
                <w:szCs w:val="24"/>
              </w:rPr>
            </w:pPr>
          </w:p>
        </w:tc>
      </w:tr>
      <w:tr w:rsidR="007A104D" w14:paraId="1ADA385D" w14:textId="77777777">
        <w:tc>
          <w:tcPr>
            <w:tcW w:w="1980" w:type="dxa"/>
            <w:shd w:val="clear" w:color="auto" w:fill="FF0000"/>
          </w:tcPr>
          <w:p w14:paraId="702C21A9" w14:textId="77777777" w:rsidR="007A104D" w:rsidRDefault="00000000">
            <w:pPr>
              <w:rPr>
                <w:rFonts w:ascii="Calibri" w:eastAsia="Calibri" w:hAnsi="Calibri" w:cs="Calibri"/>
                <w:b/>
                <w:sz w:val="28"/>
                <w:szCs w:val="28"/>
              </w:rPr>
            </w:pPr>
            <w:r>
              <w:rPr>
                <w:rFonts w:ascii="Calibri" w:eastAsia="Calibri" w:hAnsi="Calibri" w:cs="Calibri"/>
                <w:b/>
                <w:sz w:val="28"/>
                <w:szCs w:val="28"/>
              </w:rPr>
              <w:t>Maths</w:t>
            </w:r>
          </w:p>
        </w:tc>
        <w:tc>
          <w:tcPr>
            <w:tcW w:w="7036" w:type="dxa"/>
            <w:shd w:val="clear" w:color="auto" w:fill="FF0000"/>
          </w:tcPr>
          <w:p w14:paraId="681437CC" w14:textId="77777777" w:rsidR="007A104D" w:rsidRDefault="00000000">
            <w:pPr>
              <w:rPr>
                <w:rFonts w:ascii="Calibri" w:eastAsia="Calibri" w:hAnsi="Calibri" w:cs="Calibri"/>
                <w:b/>
                <w:sz w:val="24"/>
                <w:szCs w:val="24"/>
              </w:rPr>
            </w:pPr>
            <w:r>
              <w:rPr>
                <w:rFonts w:ascii="Calibri" w:eastAsia="Calibri" w:hAnsi="Calibri" w:cs="Calibri"/>
                <w:b/>
                <w:sz w:val="24"/>
                <w:szCs w:val="24"/>
              </w:rPr>
              <w:t>Number</w:t>
            </w:r>
          </w:p>
          <w:p w14:paraId="4EF71DBE" w14:textId="77777777" w:rsidR="007A104D" w:rsidRDefault="00000000">
            <w:pPr>
              <w:rPr>
                <w:rFonts w:ascii="Calibri" w:eastAsia="Calibri" w:hAnsi="Calibri" w:cs="Calibri"/>
                <w:sz w:val="24"/>
                <w:szCs w:val="24"/>
              </w:rPr>
            </w:pPr>
            <w:r>
              <w:rPr>
                <w:rFonts w:ascii="Calibri" w:eastAsia="Calibri" w:hAnsi="Calibri" w:cs="Calibri"/>
                <w:sz w:val="24"/>
                <w:szCs w:val="24"/>
              </w:rPr>
              <w:t>We will continue to explore number in a hands-on manner by engaging the children with practical activities, games, stories, songs and through play.  We will continue to consolidate numbers 1-</w:t>
            </w:r>
            <w:r w:rsidR="00916256">
              <w:rPr>
                <w:rFonts w:ascii="Calibri" w:eastAsia="Calibri" w:hAnsi="Calibri" w:cs="Calibri"/>
                <w:sz w:val="24"/>
                <w:szCs w:val="24"/>
              </w:rPr>
              <w:t>10</w:t>
            </w:r>
            <w:r>
              <w:rPr>
                <w:rFonts w:ascii="Calibri" w:eastAsia="Calibri" w:hAnsi="Calibri" w:cs="Calibri"/>
                <w:sz w:val="24"/>
                <w:szCs w:val="24"/>
              </w:rPr>
              <w:t xml:space="preserve"> and then begin to </w:t>
            </w:r>
            <w:r w:rsidR="00916256">
              <w:rPr>
                <w:rFonts w:ascii="Calibri" w:eastAsia="Calibri" w:hAnsi="Calibri" w:cs="Calibri"/>
                <w:sz w:val="24"/>
                <w:szCs w:val="24"/>
              </w:rPr>
              <w:t>learn our number bonds to 10 and to explore numbers beyond 10.</w:t>
            </w:r>
            <w:r>
              <w:rPr>
                <w:rFonts w:ascii="Calibri" w:eastAsia="Calibri" w:hAnsi="Calibri" w:cs="Calibri"/>
                <w:sz w:val="24"/>
                <w:szCs w:val="24"/>
              </w:rPr>
              <w:t xml:space="preserve">  The children are working towards having a deep understanding of these numbers including the composition of each number.  </w:t>
            </w:r>
          </w:p>
          <w:p w14:paraId="6AAD7123" w14:textId="2880428D" w:rsidR="00B05EFB" w:rsidRDefault="00B05EFB">
            <w:pPr>
              <w:rPr>
                <w:rFonts w:ascii="Calibri" w:eastAsia="Calibri" w:hAnsi="Calibri" w:cs="Calibri"/>
                <w:sz w:val="24"/>
                <w:szCs w:val="24"/>
              </w:rPr>
            </w:pPr>
            <w:r>
              <w:rPr>
                <w:rFonts w:ascii="Calibri" w:eastAsia="Calibri" w:hAnsi="Calibri" w:cs="Calibri"/>
                <w:sz w:val="24"/>
                <w:szCs w:val="24"/>
              </w:rPr>
              <w:t xml:space="preserve">We will also be looking at rotating, manipulating and arranging shape as well as the composition of triangles towards the end of the term.  </w:t>
            </w:r>
          </w:p>
        </w:tc>
      </w:tr>
      <w:tr w:rsidR="007A104D" w14:paraId="2F70805D" w14:textId="77777777">
        <w:trPr>
          <w:trHeight w:val="4350"/>
        </w:trPr>
        <w:tc>
          <w:tcPr>
            <w:tcW w:w="1980" w:type="dxa"/>
            <w:shd w:val="clear" w:color="auto" w:fill="FAE2D6"/>
          </w:tcPr>
          <w:p w14:paraId="40B109CC" w14:textId="77777777" w:rsidR="007A104D" w:rsidRDefault="007A104D">
            <w:pPr>
              <w:rPr>
                <w:rFonts w:ascii="Calibri" w:eastAsia="Calibri" w:hAnsi="Calibri" w:cs="Calibri"/>
                <w:b/>
                <w:sz w:val="28"/>
                <w:szCs w:val="28"/>
              </w:rPr>
            </w:pPr>
          </w:p>
          <w:p w14:paraId="62D1B1EC" w14:textId="77777777" w:rsidR="007A104D" w:rsidRDefault="007A104D">
            <w:pPr>
              <w:rPr>
                <w:rFonts w:ascii="Calibri" w:eastAsia="Calibri" w:hAnsi="Calibri" w:cs="Calibri"/>
                <w:b/>
                <w:sz w:val="28"/>
                <w:szCs w:val="28"/>
              </w:rPr>
            </w:pPr>
          </w:p>
          <w:p w14:paraId="21A38A45" w14:textId="77777777" w:rsidR="007A104D" w:rsidRDefault="00000000">
            <w:pPr>
              <w:rPr>
                <w:rFonts w:ascii="Calibri" w:eastAsia="Calibri" w:hAnsi="Calibri" w:cs="Calibri"/>
                <w:b/>
                <w:sz w:val="28"/>
                <w:szCs w:val="28"/>
              </w:rPr>
            </w:pPr>
            <w:r>
              <w:rPr>
                <w:rFonts w:ascii="Calibri" w:eastAsia="Calibri" w:hAnsi="Calibri" w:cs="Calibri"/>
                <w:b/>
                <w:sz w:val="28"/>
                <w:szCs w:val="28"/>
              </w:rPr>
              <w:t>RE</w:t>
            </w:r>
          </w:p>
        </w:tc>
        <w:tc>
          <w:tcPr>
            <w:tcW w:w="7036" w:type="dxa"/>
            <w:shd w:val="clear" w:color="auto" w:fill="FAE2D6"/>
          </w:tcPr>
          <w:p w14:paraId="19FC4340" w14:textId="77777777" w:rsidR="007A104D" w:rsidRDefault="007A104D">
            <w:pPr>
              <w:rPr>
                <w:rFonts w:ascii="Calibri" w:eastAsia="Calibri" w:hAnsi="Calibri" w:cs="Calibri"/>
                <w:color w:val="FF0000"/>
                <w:sz w:val="24"/>
                <w:szCs w:val="24"/>
              </w:rPr>
            </w:pPr>
          </w:p>
          <w:p w14:paraId="7DAC9AFB" w14:textId="77777777" w:rsidR="007A104D" w:rsidRDefault="007A104D">
            <w:pPr>
              <w:rPr>
                <w:rFonts w:ascii="Calibri" w:eastAsia="Calibri" w:hAnsi="Calibri" w:cs="Calibri"/>
                <w:color w:val="FF0000"/>
                <w:sz w:val="24"/>
                <w:szCs w:val="24"/>
              </w:rPr>
            </w:pPr>
          </w:p>
          <w:p w14:paraId="61C279E1" w14:textId="77777777" w:rsidR="007A104D" w:rsidRDefault="007A104D">
            <w:pPr>
              <w:rPr>
                <w:rFonts w:ascii="Calibri" w:eastAsia="Calibri" w:hAnsi="Calibri" w:cs="Calibri"/>
                <w:color w:val="FF0000"/>
                <w:sz w:val="24"/>
                <w:szCs w:val="24"/>
              </w:rPr>
            </w:pPr>
          </w:p>
          <w:p w14:paraId="7CCA9FC0" w14:textId="0398AB57" w:rsidR="007A104D" w:rsidRDefault="00000000">
            <w:pPr>
              <w:rPr>
                <w:rFonts w:ascii="Calibri" w:eastAsia="Calibri" w:hAnsi="Calibri" w:cs="Calibri"/>
                <w:sz w:val="24"/>
                <w:szCs w:val="24"/>
              </w:rPr>
            </w:pPr>
            <w:r>
              <w:rPr>
                <w:rFonts w:ascii="Calibri" w:eastAsia="Calibri" w:hAnsi="Calibri" w:cs="Calibri"/>
                <w:sz w:val="24"/>
                <w:szCs w:val="24"/>
              </w:rPr>
              <w:t>This term we are looking at the topic of G</w:t>
            </w:r>
            <w:r w:rsidR="00B05EFB">
              <w:rPr>
                <w:rFonts w:ascii="Calibri" w:eastAsia="Calibri" w:hAnsi="Calibri" w:cs="Calibri"/>
                <w:sz w:val="24"/>
                <w:szCs w:val="24"/>
              </w:rPr>
              <w:t>ood News</w:t>
            </w:r>
            <w:r>
              <w:rPr>
                <w:rFonts w:ascii="Calibri" w:eastAsia="Calibri" w:hAnsi="Calibri" w:cs="Calibri"/>
                <w:sz w:val="24"/>
                <w:szCs w:val="24"/>
              </w:rPr>
              <w:t xml:space="preserve"> in R.E. The children will think about Wh</w:t>
            </w:r>
            <w:r w:rsidR="00B05EFB">
              <w:rPr>
                <w:rFonts w:ascii="Calibri" w:eastAsia="Calibri" w:hAnsi="Calibri" w:cs="Calibri"/>
                <w:sz w:val="24"/>
                <w:szCs w:val="24"/>
              </w:rPr>
              <w:t xml:space="preserve">at Good News </w:t>
            </w:r>
            <w:proofErr w:type="gramStart"/>
            <w:r w:rsidR="00B05EFB">
              <w:rPr>
                <w:rFonts w:ascii="Calibri" w:eastAsia="Calibri" w:hAnsi="Calibri" w:cs="Calibri"/>
                <w:sz w:val="24"/>
                <w:szCs w:val="24"/>
              </w:rPr>
              <w:t xml:space="preserve">is,  </w:t>
            </w:r>
            <w:r>
              <w:rPr>
                <w:rFonts w:ascii="Calibri" w:eastAsia="Calibri" w:hAnsi="Calibri" w:cs="Calibri"/>
                <w:sz w:val="24"/>
                <w:szCs w:val="24"/>
              </w:rPr>
              <w:t>when</w:t>
            </w:r>
            <w:proofErr w:type="gramEnd"/>
            <w:r>
              <w:rPr>
                <w:rFonts w:ascii="Calibri" w:eastAsia="Calibri" w:hAnsi="Calibri" w:cs="Calibri"/>
                <w:sz w:val="24"/>
                <w:szCs w:val="24"/>
              </w:rPr>
              <w:t xml:space="preserve"> answering our big question and then think about how it makes us feel </w:t>
            </w:r>
            <w:r w:rsidR="00B05EFB">
              <w:rPr>
                <w:rFonts w:ascii="Calibri" w:eastAsia="Calibri" w:hAnsi="Calibri" w:cs="Calibri"/>
                <w:sz w:val="24"/>
                <w:szCs w:val="24"/>
              </w:rPr>
              <w:t xml:space="preserve">when we hear this good news. </w:t>
            </w:r>
            <w:r>
              <w:rPr>
                <w:rFonts w:ascii="Calibri" w:eastAsia="Calibri" w:hAnsi="Calibri" w:cs="Calibri"/>
                <w:sz w:val="24"/>
                <w:szCs w:val="24"/>
              </w:rPr>
              <w:t xml:space="preserve">We will be </w:t>
            </w:r>
            <w:r w:rsidR="00B05EFB">
              <w:rPr>
                <w:rFonts w:ascii="Calibri" w:eastAsia="Calibri" w:hAnsi="Calibri" w:cs="Calibri"/>
                <w:sz w:val="24"/>
                <w:szCs w:val="24"/>
              </w:rPr>
              <w:t xml:space="preserve">linking this theme to the Good News that the Angel Gabriel delivers in the Christmas and Easter stories and then we will learn about how the Holy Spirit delivered the Good news to the disciples about the holy spirit. </w:t>
            </w:r>
            <w:r>
              <w:rPr>
                <w:rFonts w:ascii="Calibri" w:eastAsia="Calibri" w:hAnsi="Calibri" w:cs="Calibri"/>
                <w:sz w:val="24"/>
                <w:szCs w:val="24"/>
              </w:rPr>
              <w:t xml:space="preserve"> </w:t>
            </w:r>
          </w:p>
          <w:p w14:paraId="045F81FD" w14:textId="77777777" w:rsidR="007A104D" w:rsidRDefault="007A104D">
            <w:pPr>
              <w:rPr>
                <w:rFonts w:ascii="Calibri" w:eastAsia="Calibri" w:hAnsi="Calibri" w:cs="Calibri"/>
                <w:sz w:val="24"/>
                <w:szCs w:val="24"/>
              </w:rPr>
            </w:pPr>
          </w:p>
          <w:p w14:paraId="5F0A767D" w14:textId="688DE2FF" w:rsidR="007A104D" w:rsidRDefault="00000000">
            <w:pPr>
              <w:rPr>
                <w:rFonts w:ascii="Calibri" w:eastAsia="Calibri" w:hAnsi="Calibri" w:cs="Calibri"/>
                <w:sz w:val="24"/>
                <w:szCs w:val="24"/>
              </w:rPr>
            </w:pPr>
            <w:r>
              <w:rPr>
                <w:rFonts w:ascii="Calibri" w:eastAsia="Calibri" w:hAnsi="Calibri" w:cs="Calibri"/>
                <w:sz w:val="24"/>
                <w:szCs w:val="24"/>
              </w:rPr>
              <w:t xml:space="preserve">We will </w:t>
            </w:r>
            <w:r w:rsidR="00B05EFB">
              <w:rPr>
                <w:rFonts w:ascii="Calibri" w:eastAsia="Calibri" w:hAnsi="Calibri" w:cs="Calibri"/>
                <w:sz w:val="24"/>
                <w:szCs w:val="24"/>
              </w:rPr>
              <w:t xml:space="preserve">also look at religion </w:t>
            </w:r>
            <w:r w:rsidR="009D3D3D">
              <w:rPr>
                <w:rFonts w:ascii="Calibri" w:eastAsia="Calibri" w:hAnsi="Calibri" w:cs="Calibri"/>
                <w:sz w:val="24"/>
                <w:szCs w:val="24"/>
              </w:rPr>
              <w:t>of Hinduism and start to understand this other faith and their right and rituals.</w:t>
            </w:r>
          </w:p>
        </w:tc>
      </w:tr>
      <w:tr w:rsidR="007A104D" w14:paraId="29745F86" w14:textId="77777777">
        <w:trPr>
          <w:trHeight w:val="2636"/>
        </w:trPr>
        <w:tc>
          <w:tcPr>
            <w:tcW w:w="1980" w:type="dxa"/>
            <w:shd w:val="clear" w:color="auto" w:fill="FAE2D6"/>
          </w:tcPr>
          <w:p w14:paraId="09F9394B" w14:textId="7FF6CA5F" w:rsidR="007A104D" w:rsidRDefault="00000000">
            <w:pPr>
              <w:rPr>
                <w:rFonts w:ascii="Calibri" w:eastAsia="Calibri" w:hAnsi="Calibri" w:cs="Calibri"/>
                <w:b/>
                <w:sz w:val="28"/>
                <w:szCs w:val="28"/>
              </w:rPr>
            </w:pPr>
            <w:r>
              <w:rPr>
                <w:rFonts w:ascii="Calibri" w:eastAsia="Calibri" w:hAnsi="Calibri" w:cs="Calibri"/>
                <w:b/>
                <w:sz w:val="28"/>
                <w:szCs w:val="28"/>
              </w:rPr>
              <w:t xml:space="preserve">Topic – </w:t>
            </w:r>
            <w:r w:rsidR="00C30503">
              <w:rPr>
                <w:rFonts w:ascii="Calibri" w:eastAsia="Calibri" w:hAnsi="Calibri" w:cs="Calibri"/>
                <w:b/>
                <w:sz w:val="28"/>
                <w:szCs w:val="28"/>
              </w:rPr>
              <w:t>Minibeasts</w:t>
            </w:r>
          </w:p>
        </w:tc>
        <w:tc>
          <w:tcPr>
            <w:tcW w:w="7036" w:type="dxa"/>
            <w:shd w:val="clear" w:color="auto" w:fill="FAE2D6"/>
          </w:tcPr>
          <w:p w14:paraId="762AC787" w14:textId="545C76CE" w:rsidR="00C30503" w:rsidRDefault="00000000">
            <w:pPr>
              <w:rPr>
                <w:rFonts w:ascii="Calibri" w:eastAsia="Calibri" w:hAnsi="Calibri" w:cs="Calibri"/>
                <w:sz w:val="24"/>
                <w:szCs w:val="24"/>
              </w:rPr>
            </w:pPr>
            <w:r>
              <w:rPr>
                <w:rFonts w:ascii="Calibri" w:eastAsia="Calibri" w:hAnsi="Calibri" w:cs="Calibri"/>
                <w:sz w:val="24"/>
                <w:szCs w:val="24"/>
              </w:rPr>
              <w:t>Our Topic this term is</w:t>
            </w:r>
            <w:r w:rsidR="00C30503">
              <w:rPr>
                <w:rFonts w:ascii="Calibri" w:eastAsia="Calibri" w:hAnsi="Calibri" w:cs="Calibri"/>
                <w:sz w:val="24"/>
                <w:szCs w:val="24"/>
              </w:rPr>
              <w:t xml:space="preserve"> ’Minibeasts</w:t>
            </w:r>
            <w:r>
              <w:rPr>
                <w:rFonts w:ascii="Calibri" w:eastAsia="Calibri" w:hAnsi="Calibri" w:cs="Calibri"/>
                <w:sz w:val="24"/>
                <w:szCs w:val="24"/>
              </w:rPr>
              <w:t xml:space="preserve">’ and our role play area will become a </w:t>
            </w:r>
            <w:r w:rsidR="00C30503">
              <w:rPr>
                <w:rFonts w:ascii="Calibri" w:eastAsia="Calibri" w:hAnsi="Calibri" w:cs="Calibri"/>
                <w:sz w:val="24"/>
                <w:szCs w:val="24"/>
              </w:rPr>
              <w:t>Farm shop with different fruits, vegetables and food supplies</w:t>
            </w:r>
            <w:r>
              <w:rPr>
                <w:rFonts w:ascii="Calibri" w:eastAsia="Calibri" w:hAnsi="Calibri" w:cs="Calibri"/>
                <w:sz w:val="24"/>
                <w:szCs w:val="24"/>
              </w:rPr>
              <w:t xml:space="preserve">.  We will </w:t>
            </w:r>
            <w:r w:rsidR="00C30503">
              <w:rPr>
                <w:rFonts w:ascii="Calibri" w:eastAsia="Calibri" w:hAnsi="Calibri" w:cs="Calibri"/>
                <w:sz w:val="24"/>
                <w:szCs w:val="24"/>
              </w:rPr>
              <w:t xml:space="preserve">begin by looking at the life cycle of a butterfly and using different collage materials to represent it. As well as going out on a minibeast hunt around the school we will learn more about a particular type of minibeast, called insects. We will learn that insects have 6 legs, feelers and wings. We will explore the butterfly, ants and bees in greater detail to look at their habitats and the work that they do. </w:t>
            </w:r>
          </w:p>
          <w:p w14:paraId="5C544F55" w14:textId="77777777" w:rsidR="007A104D" w:rsidRDefault="007A104D" w:rsidP="00C30503">
            <w:pPr>
              <w:rPr>
                <w:rFonts w:ascii="Calibri" w:eastAsia="Calibri" w:hAnsi="Calibri" w:cs="Calibri"/>
                <w:sz w:val="24"/>
                <w:szCs w:val="24"/>
              </w:rPr>
            </w:pPr>
          </w:p>
        </w:tc>
      </w:tr>
      <w:tr w:rsidR="007A104D" w14:paraId="21719733" w14:textId="77777777">
        <w:tc>
          <w:tcPr>
            <w:tcW w:w="1980" w:type="dxa"/>
            <w:shd w:val="clear" w:color="auto" w:fill="FFC000"/>
          </w:tcPr>
          <w:p w14:paraId="708163E1" w14:textId="77777777" w:rsidR="007A104D" w:rsidRDefault="00000000">
            <w:pPr>
              <w:rPr>
                <w:rFonts w:ascii="Calibri" w:eastAsia="Calibri" w:hAnsi="Calibri" w:cs="Calibri"/>
                <w:b/>
                <w:sz w:val="28"/>
                <w:szCs w:val="28"/>
              </w:rPr>
            </w:pPr>
            <w:r>
              <w:rPr>
                <w:rFonts w:ascii="Calibri" w:eastAsia="Calibri" w:hAnsi="Calibri" w:cs="Calibri"/>
                <w:b/>
                <w:sz w:val="28"/>
                <w:szCs w:val="28"/>
              </w:rPr>
              <w:t>Art &amp; DT</w:t>
            </w:r>
          </w:p>
        </w:tc>
        <w:tc>
          <w:tcPr>
            <w:tcW w:w="7036" w:type="dxa"/>
            <w:shd w:val="clear" w:color="auto" w:fill="FFC000"/>
          </w:tcPr>
          <w:p w14:paraId="2EE1A487" w14:textId="680D6433" w:rsidR="007A104D" w:rsidRDefault="00000000">
            <w:pPr>
              <w:rPr>
                <w:rFonts w:ascii="Calibri" w:eastAsia="Calibri" w:hAnsi="Calibri" w:cs="Calibri"/>
                <w:sz w:val="24"/>
                <w:szCs w:val="24"/>
              </w:rPr>
            </w:pPr>
            <w:r>
              <w:rPr>
                <w:rFonts w:ascii="Calibri" w:eastAsia="Calibri" w:hAnsi="Calibri" w:cs="Calibri"/>
                <w:sz w:val="24"/>
                <w:szCs w:val="24"/>
              </w:rPr>
              <w:t>The craft area of the classroom continues to be a popular choice for all children.  Here they can find many resources to create pictures and models using different materials and textures.   They continue to revisit and develop previously built skills and ideas, enhancing and refining presentation.  Increasingly careful thought is being given to selecting their own resources to join and assemble materials.  Enjoying crafts together is a wonderfully social activity, encouraging conversation and building vocabulary as they share resources or work together cooperatively as part of a group.  We will continue to consolidate learnings about mixing primary colours to make secondary colours and using white to change the lightness. The children will</w:t>
            </w:r>
            <w:r w:rsidR="00C30503">
              <w:rPr>
                <w:rFonts w:ascii="Calibri" w:eastAsia="Calibri" w:hAnsi="Calibri" w:cs="Calibri"/>
                <w:sz w:val="24"/>
                <w:szCs w:val="24"/>
              </w:rPr>
              <w:t xml:space="preserve"> also look at how they can create </w:t>
            </w:r>
            <w:proofErr w:type="gramStart"/>
            <w:r w:rsidR="00C30503">
              <w:rPr>
                <w:rFonts w:ascii="Calibri" w:eastAsia="Calibri" w:hAnsi="Calibri" w:cs="Calibri"/>
                <w:sz w:val="24"/>
                <w:szCs w:val="24"/>
              </w:rPr>
              <w:t>art work</w:t>
            </w:r>
            <w:proofErr w:type="gramEnd"/>
            <w:r w:rsidR="00C30503">
              <w:rPr>
                <w:rFonts w:ascii="Calibri" w:eastAsia="Calibri" w:hAnsi="Calibri" w:cs="Calibri"/>
                <w:sz w:val="24"/>
                <w:szCs w:val="24"/>
              </w:rPr>
              <w:t xml:space="preserve"> using natural objects, we will be making minibeasts from natural things we can find and not to forget leaf painting and printing. </w:t>
            </w:r>
          </w:p>
        </w:tc>
      </w:tr>
      <w:tr w:rsidR="007A104D" w14:paraId="0942282A" w14:textId="77777777">
        <w:tc>
          <w:tcPr>
            <w:tcW w:w="1980" w:type="dxa"/>
            <w:shd w:val="clear" w:color="auto" w:fill="3A7D22"/>
          </w:tcPr>
          <w:p w14:paraId="1DC2564C" w14:textId="77777777" w:rsidR="007A104D" w:rsidRDefault="00000000">
            <w:pPr>
              <w:rPr>
                <w:rFonts w:ascii="Calibri" w:eastAsia="Calibri" w:hAnsi="Calibri" w:cs="Calibri"/>
                <w:b/>
                <w:sz w:val="28"/>
                <w:szCs w:val="28"/>
              </w:rPr>
            </w:pPr>
            <w:r>
              <w:rPr>
                <w:rFonts w:ascii="Calibri" w:eastAsia="Calibri" w:hAnsi="Calibri" w:cs="Calibri"/>
                <w:b/>
                <w:sz w:val="28"/>
                <w:szCs w:val="28"/>
              </w:rPr>
              <w:t>Music</w:t>
            </w:r>
          </w:p>
        </w:tc>
        <w:tc>
          <w:tcPr>
            <w:tcW w:w="7036" w:type="dxa"/>
            <w:shd w:val="clear" w:color="auto" w:fill="3A7D22"/>
          </w:tcPr>
          <w:p w14:paraId="4375621F" w14:textId="4C1B99C9" w:rsidR="007A104D" w:rsidRDefault="00000000">
            <w:pPr>
              <w:rPr>
                <w:rFonts w:ascii="Calibri" w:eastAsia="Calibri" w:hAnsi="Calibri" w:cs="Calibri"/>
                <w:sz w:val="24"/>
                <w:szCs w:val="24"/>
              </w:rPr>
            </w:pPr>
            <w:r>
              <w:rPr>
                <w:rFonts w:ascii="Calibri" w:eastAsia="Calibri" w:hAnsi="Calibri" w:cs="Calibri"/>
                <w:sz w:val="24"/>
                <w:szCs w:val="24"/>
              </w:rPr>
              <w:t xml:space="preserve">The children will enjoy moving their bodies to different music and recognisable songs.  They will explore ‘beat’ by clapping their hands and stomping their feet in time with different tempos.  They will also begin to </w:t>
            </w:r>
            <w:proofErr w:type="gramStart"/>
            <w:r>
              <w:rPr>
                <w:rFonts w:ascii="Calibri" w:eastAsia="Calibri" w:hAnsi="Calibri" w:cs="Calibri"/>
                <w:sz w:val="24"/>
                <w:szCs w:val="24"/>
              </w:rPr>
              <w:t>use  instruments</w:t>
            </w:r>
            <w:proofErr w:type="gramEnd"/>
            <w:r>
              <w:rPr>
                <w:rFonts w:ascii="Calibri" w:eastAsia="Calibri" w:hAnsi="Calibri" w:cs="Calibri"/>
                <w:sz w:val="24"/>
                <w:szCs w:val="24"/>
              </w:rPr>
              <w:t xml:space="preserve"> this term to explore their different sounds and play</w:t>
            </w:r>
            <w:r w:rsidR="002863C7">
              <w:rPr>
                <w:rFonts w:ascii="Calibri" w:eastAsia="Calibri" w:hAnsi="Calibri" w:cs="Calibri"/>
                <w:sz w:val="24"/>
                <w:szCs w:val="24"/>
              </w:rPr>
              <w:t xml:space="preserve"> these</w:t>
            </w:r>
            <w:r>
              <w:rPr>
                <w:rFonts w:ascii="Calibri" w:eastAsia="Calibri" w:hAnsi="Calibri" w:cs="Calibri"/>
                <w:sz w:val="24"/>
                <w:szCs w:val="24"/>
              </w:rPr>
              <w:t xml:space="preserve"> instruments together to music. </w:t>
            </w:r>
          </w:p>
        </w:tc>
      </w:tr>
      <w:tr w:rsidR="007A104D" w14:paraId="276D01DE" w14:textId="77777777">
        <w:tc>
          <w:tcPr>
            <w:tcW w:w="1980" w:type="dxa"/>
            <w:shd w:val="clear" w:color="auto" w:fill="00B0F0"/>
          </w:tcPr>
          <w:p w14:paraId="4A0B921F" w14:textId="77777777" w:rsidR="007A104D" w:rsidRDefault="00000000">
            <w:pPr>
              <w:rPr>
                <w:rFonts w:ascii="Calibri" w:eastAsia="Calibri" w:hAnsi="Calibri" w:cs="Calibri"/>
                <w:b/>
                <w:sz w:val="28"/>
                <w:szCs w:val="28"/>
              </w:rPr>
            </w:pPr>
            <w:r>
              <w:rPr>
                <w:rFonts w:ascii="Calibri" w:eastAsia="Calibri" w:hAnsi="Calibri" w:cs="Calibri"/>
                <w:b/>
                <w:sz w:val="28"/>
                <w:szCs w:val="28"/>
              </w:rPr>
              <w:t>PE</w:t>
            </w:r>
          </w:p>
        </w:tc>
        <w:tc>
          <w:tcPr>
            <w:tcW w:w="7036" w:type="dxa"/>
            <w:shd w:val="clear" w:color="auto" w:fill="00B0F0"/>
          </w:tcPr>
          <w:p w14:paraId="38F19850" w14:textId="61AF43BE" w:rsidR="007A104D" w:rsidRDefault="00000000">
            <w:pPr>
              <w:rPr>
                <w:rFonts w:ascii="Calibri" w:eastAsia="Calibri" w:hAnsi="Calibri" w:cs="Calibri"/>
                <w:sz w:val="24"/>
                <w:szCs w:val="24"/>
              </w:rPr>
            </w:pPr>
            <w:r>
              <w:rPr>
                <w:rFonts w:ascii="Calibri" w:eastAsia="Calibri" w:hAnsi="Calibri" w:cs="Calibri"/>
                <w:sz w:val="24"/>
                <w:szCs w:val="24"/>
              </w:rPr>
              <w:t xml:space="preserve">Children will deepen their understanding of playing games </w:t>
            </w:r>
            <w:r w:rsidR="002863C7">
              <w:rPr>
                <w:rFonts w:ascii="Calibri" w:eastAsia="Calibri" w:hAnsi="Calibri" w:cs="Calibri"/>
                <w:sz w:val="24"/>
                <w:szCs w:val="24"/>
              </w:rPr>
              <w:t xml:space="preserve">as part of a team. </w:t>
            </w:r>
            <w:r>
              <w:rPr>
                <w:rFonts w:ascii="Calibri" w:eastAsia="Calibri" w:hAnsi="Calibri" w:cs="Calibri"/>
                <w:sz w:val="24"/>
                <w:szCs w:val="24"/>
              </w:rPr>
              <w:t xml:space="preserve">Children will practise and further develop fundamental movement skills through </w:t>
            </w:r>
            <w:r w:rsidR="002863C7">
              <w:rPr>
                <w:rFonts w:ascii="Calibri" w:eastAsia="Calibri" w:hAnsi="Calibri" w:cs="Calibri"/>
                <w:sz w:val="24"/>
                <w:szCs w:val="24"/>
              </w:rPr>
              <w:t>moving and manipulating their bodies in different ways</w:t>
            </w:r>
            <w:r>
              <w:rPr>
                <w:rFonts w:ascii="Calibri" w:eastAsia="Calibri" w:hAnsi="Calibri" w:cs="Calibri"/>
                <w:sz w:val="24"/>
                <w:szCs w:val="24"/>
              </w:rPr>
              <w:t xml:space="preserve">.  </w:t>
            </w:r>
          </w:p>
        </w:tc>
      </w:tr>
      <w:tr w:rsidR="007A104D" w14:paraId="63A0899E" w14:textId="77777777">
        <w:tc>
          <w:tcPr>
            <w:tcW w:w="1980" w:type="dxa"/>
            <w:shd w:val="clear" w:color="auto" w:fill="FAE2D6"/>
          </w:tcPr>
          <w:p w14:paraId="1BED5C18" w14:textId="77777777" w:rsidR="007A104D" w:rsidRDefault="00000000">
            <w:pPr>
              <w:rPr>
                <w:rFonts w:ascii="Calibri" w:eastAsia="Calibri" w:hAnsi="Calibri" w:cs="Calibri"/>
                <w:b/>
                <w:sz w:val="28"/>
                <w:szCs w:val="28"/>
              </w:rPr>
            </w:pPr>
            <w:r>
              <w:rPr>
                <w:rFonts w:ascii="Calibri" w:eastAsia="Calibri" w:hAnsi="Calibri" w:cs="Calibri"/>
                <w:b/>
                <w:sz w:val="28"/>
                <w:szCs w:val="28"/>
              </w:rPr>
              <w:lastRenderedPageBreak/>
              <w:t>RSHE</w:t>
            </w:r>
          </w:p>
        </w:tc>
        <w:tc>
          <w:tcPr>
            <w:tcW w:w="7036" w:type="dxa"/>
            <w:shd w:val="clear" w:color="auto" w:fill="FAE2D6"/>
          </w:tcPr>
          <w:p w14:paraId="31ECC724" w14:textId="51FFC568" w:rsidR="007A104D" w:rsidRDefault="00000000" w:rsidP="005A237E">
            <w:pPr>
              <w:rPr>
                <w:rFonts w:ascii="Calibri" w:eastAsia="Calibri" w:hAnsi="Calibri" w:cs="Calibri"/>
                <w:sz w:val="24"/>
                <w:szCs w:val="24"/>
              </w:rPr>
            </w:pPr>
            <w:r>
              <w:rPr>
                <w:rFonts w:ascii="Calibri" w:eastAsia="Calibri" w:hAnsi="Calibri" w:cs="Calibri"/>
                <w:sz w:val="24"/>
                <w:szCs w:val="24"/>
              </w:rPr>
              <w:t xml:space="preserve">RSHE continues to be woven into every aspect of our classroom. This term our RSHE unit is </w:t>
            </w:r>
            <w:r w:rsidR="005A237E">
              <w:rPr>
                <w:rFonts w:ascii="Calibri" w:eastAsia="Calibri" w:hAnsi="Calibri" w:cs="Calibri"/>
                <w:sz w:val="24"/>
                <w:szCs w:val="24"/>
              </w:rPr>
              <w:t xml:space="preserve">all about what to do in an emergency. We will discuss who we can ask for help if we need it, and when we may need to call for help in an emergency. Children will learn about the role of the emergency services, the number we need to call if we need help or see someone that needs help and most importantly how to keep ourselves safe. </w:t>
            </w:r>
          </w:p>
        </w:tc>
      </w:tr>
      <w:tr w:rsidR="007A104D" w14:paraId="578F4461" w14:textId="77777777">
        <w:tc>
          <w:tcPr>
            <w:tcW w:w="1980" w:type="dxa"/>
            <w:shd w:val="clear" w:color="auto" w:fill="8ED873"/>
          </w:tcPr>
          <w:p w14:paraId="20CC4E90" w14:textId="77777777" w:rsidR="007A104D" w:rsidRDefault="00000000">
            <w:pPr>
              <w:rPr>
                <w:rFonts w:ascii="Calibri" w:eastAsia="Calibri" w:hAnsi="Calibri" w:cs="Calibri"/>
                <w:b/>
                <w:sz w:val="28"/>
                <w:szCs w:val="28"/>
              </w:rPr>
            </w:pPr>
            <w:r>
              <w:rPr>
                <w:rFonts w:ascii="Calibri" w:eastAsia="Calibri" w:hAnsi="Calibri" w:cs="Calibri"/>
                <w:b/>
                <w:sz w:val="28"/>
                <w:szCs w:val="28"/>
              </w:rPr>
              <w:t>Curriculum enrichment</w:t>
            </w:r>
          </w:p>
        </w:tc>
        <w:tc>
          <w:tcPr>
            <w:tcW w:w="7036" w:type="dxa"/>
            <w:shd w:val="clear" w:color="auto" w:fill="8ED873"/>
          </w:tcPr>
          <w:p w14:paraId="58EEADD2" w14:textId="053C94C9" w:rsidR="007A104D" w:rsidRDefault="00000000">
            <w:pPr>
              <w:rPr>
                <w:rFonts w:ascii="Calibri" w:eastAsia="Calibri" w:hAnsi="Calibri" w:cs="Calibri"/>
                <w:sz w:val="24"/>
                <w:szCs w:val="24"/>
              </w:rPr>
            </w:pPr>
            <w:r>
              <w:rPr>
                <w:rFonts w:ascii="Calibri" w:eastAsia="Calibri" w:hAnsi="Calibri" w:cs="Calibri"/>
                <w:sz w:val="24"/>
                <w:szCs w:val="24"/>
              </w:rPr>
              <w:t xml:space="preserve">As an enhancement for our topic </w:t>
            </w:r>
            <w:r w:rsidR="005A237E">
              <w:rPr>
                <w:rFonts w:ascii="Calibri" w:eastAsia="Calibri" w:hAnsi="Calibri" w:cs="Calibri"/>
                <w:sz w:val="24"/>
                <w:szCs w:val="24"/>
              </w:rPr>
              <w:t xml:space="preserve">we will be exploring our great outdoor area for signs of spring, different minibeasts and their habitats, cooking up some wonderful recipes in our mud kitchen and immersing ourselves in the provision to further explore and develop our learning through independent and adult led activities. </w:t>
            </w:r>
            <w:r>
              <w:rPr>
                <w:rFonts w:ascii="Calibri" w:eastAsia="Calibri" w:hAnsi="Calibri" w:cs="Calibri"/>
                <w:sz w:val="24"/>
                <w:szCs w:val="24"/>
              </w:rPr>
              <w:t xml:space="preserve">  </w:t>
            </w:r>
          </w:p>
        </w:tc>
      </w:tr>
    </w:tbl>
    <w:p w14:paraId="2E3F1714" w14:textId="77777777" w:rsidR="007A104D" w:rsidRDefault="007A104D"/>
    <w:sectPr w:rsidR="007A104D">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D8DB4" w14:textId="77777777" w:rsidR="00C7778D" w:rsidRDefault="00C7778D">
      <w:pPr>
        <w:spacing w:after="0" w:line="240" w:lineRule="auto"/>
      </w:pPr>
      <w:r>
        <w:separator/>
      </w:r>
    </w:p>
  </w:endnote>
  <w:endnote w:type="continuationSeparator" w:id="0">
    <w:p w14:paraId="01A72952" w14:textId="77777777" w:rsidR="00C7778D" w:rsidRDefault="00C7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8EF571D-F3FE-4225-87FD-C765AC06C260}"/>
    <w:embedItalic r:id="rId2" w:fontKey="{77F9B87E-61A4-438D-BF6E-CBA53D95ED7F}"/>
  </w:font>
  <w:font w:name="Aptos Display">
    <w:charset w:val="00"/>
    <w:family w:val="swiss"/>
    <w:pitch w:val="variable"/>
    <w:sig w:usb0="20000287" w:usb1="00000003" w:usb2="00000000" w:usb3="00000000" w:csb0="0000019F" w:csb1="00000000"/>
    <w:embedRegular r:id="rId3" w:fontKey="{EA3644F5-D9AF-4616-9E08-34D52A91847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65FDB04-162A-4572-AE7E-985611821525}"/>
    <w:embedBold r:id="rId5" w:fontKey="{1CC943E7-7B68-4731-878C-9F9573D4D6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742A0" w14:textId="77777777" w:rsidR="00C7778D" w:rsidRDefault="00C7778D">
      <w:pPr>
        <w:spacing w:after="0" w:line="240" w:lineRule="auto"/>
      </w:pPr>
      <w:r>
        <w:separator/>
      </w:r>
    </w:p>
  </w:footnote>
  <w:footnote w:type="continuationSeparator" w:id="0">
    <w:p w14:paraId="57D0C178" w14:textId="77777777" w:rsidR="00C7778D" w:rsidRDefault="00C77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00F1" w14:textId="77777777" w:rsidR="007A104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14741E6" wp14:editId="45B7D0DF">
          <wp:simplePos x="0" y="0"/>
          <wp:positionH relativeFrom="column">
            <wp:posOffset>2315527</wp:posOffset>
          </wp:positionH>
          <wp:positionV relativeFrom="paragraph">
            <wp:posOffset>-270949</wp:posOffset>
          </wp:positionV>
          <wp:extent cx="1100455" cy="1122680"/>
          <wp:effectExtent l="0" t="0" r="0" b="0"/>
          <wp:wrapNone/>
          <wp:docPr id="4" name="image1.jpg" descr="G:\Staff Only\School Logos 2014\OLOGC.jpg"/>
          <wp:cNvGraphicFramePr/>
          <a:graphic xmlns:a="http://schemas.openxmlformats.org/drawingml/2006/main">
            <a:graphicData uri="http://schemas.openxmlformats.org/drawingml/2006/picture">
              <pic:pic xmlns:pic="http://schemas.openxmlformats.org/drawingml/2006/picture">
                <pic:nvPicPr>
                  <pic:cNvPr id="0" name="image1.jpg" descr="G:\Staff Only\School Logos 2014\OLOGC.jpg"/>
                  <pic:cNvPicPr preferRelativeResize="0"/>
                </pic:nvPicPr>
                <pic:blipFill>
                  <a:blip r:embed="rId1"/>
                  <a:srcRect/>
                  <a:stretch>
                    <a:fillRect/>
                  </a:stretch>
                </pic:blipFill>
                <pic:spPr>
                  <a:xfrm>
                    <a:off x="0" y="0"/>
                    <a:ext cx="1100455" cy="1122680"/>
                  </a:xfrm>
                  <a:prstGeom prst="rect">
                    <a:avLst/>
                  </a:prstGeom>
                  <a:ln/>
                </pic:spPr>
              </pic:pic>
            </a:graphicData>
          </a:graphic>
        </wp:anchor>
      </w:drawing>
    </w:r>
  </w:p>
  <w:p w14:paraId="6ADB2565" w14:textId="77777777" w:rsidR="007A104D" w:rsidRDefault="007A104D">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04D"/>
    <w:rsid w:val="00210FAA"/>
    <w:rsid w:val="002863C7"/>
    <w:rsid w:val="002A08B2"/>
    <w:rsid w:val="00477B5C"/>
    <w:rsid w:val="005A237E"/>
    <w:rsid w:val="007A104D"/>
    <w:rsid w:val="00916256"/>
    <w:rsid w:val="009D3D3D"/>
    <w:rsid w:val="00A42537"/>
    <w:rsid w:val="00B05EFB"/>
    <w:rsid w:val="00C30503"/>
    <w:rsid w:val="00C7778D"/>
    <w:rsid w:val="00EF5308"/>
    <w:rsid w:val="00F03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B5240"/>
  <w15:docId w15:val="{5963B5F2-223D-4374-AA9A-61F232084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0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0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0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0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0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50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50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0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0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0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0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0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AD"/>
    <w:rPr>
      <w:rFonts w:eastAsiaTheme="majorEastAsia" w:cstheme="majorBidi"/>
      <w:color w:val="272727" w:themeColor="text1" w:themeTint="D8"/>
    </w:rPr>
  </w:style>
  <w:style w:type="character" w:customStyle="1" w:styleId="TitleChar">
    <w:name w:val="Title Char"/>
    <w:basedOn w:val="DefaultParagraphFont"/>
    <w:link w:val="Title"/>
    <w:uiPriority w:val="10"/>
    <w:rsid w:val="00E450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450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AD"/>
    <w:pPr>
      <w:spacing w:before="160"/>
      <w:jc w:val="center"/>
    </w:pPr>
    <w:rPr>
      <w:i/>
      <w:iCs/>
      <w:color w:val="404040" w:themeColor="text1" w:themeTint="BF"/>
    </w:rPr>
  </w:style>
  <w:style w:type="character" w:customStyle="1" w:styleId="QuoteChar">
    <w:name w:val="Quote Char"/>
    <w:basedOn w:val="DefaultParagraphFont"/>
    <w:link w:val="Quote"/>
    <w:uiPriority w:val="29"/>
    <w:rsid w:val="00E450AD"/>
    <w:rPr>
      <w:i/>
      <w:iCs/>
      <w:color w:val="404040" w:themeColor="text1" w:themeTint="BF"/>
    </w:rPr>
  </w:style>
  <w:style w:type="paragraph" w:styleId="ListParagraph">
    <w:name w:val="List Paragraph"/>
    <w:basedOn w:val="Normal"/>
    <w:uiPriority w:val="34"/>
    <w:qFormat/>
    <w:rsid w:val="00E450AD"/>
    <w:pPr>
      <w:ind w:left="720"/>
      <w:contextualSpacing/>
    </w:pPr>
  </w:style>
  <w:style w:type="character" w:styleId="IntenseEmphasis">
    <w:name w:val="Intense Emphasis"/>
    <w:basedOn w:val="DefaultParagraphFont"/>
    <w:uiPriority w:val="21"/>
    <w:qFormat/>
    <w:rsid w:val="00E450AD"/>
    <w:rPr>
      <w:i/>
      <w:iCs/>
      <w:color w:val="0F4761" w:themeColor="accent1" w:themeShade="BF"/>
    </w:rPr>
  </w:style>
  <w:style w:type="paragraph" w:styleId="IntenseQuote">
    <w:name w:val="Intense Quote"/>
    <w:basedOn w:val="Normal"/>
    <w:next w:val="Normal"/>
    <w:link w:val="IntenseQuoteChar"/>
    <w:uiPriority w:val="30"/>
    <w:qFormat/>
    <w:rsid w:val="00E45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0AD"/>
    <w:rPr>
      <w:i/>
      <w:iCs/>
      <w:color w:val="0F4761" w:themeColor="accent1" w:themeShade="BF"/>
    </w:rPr>
  </w:style>
  <w:style w:type="character" w:styleId="IntenseReference">
    <w:name w:val="Intense Reference"/>
    <w:basedOn w:val="DefaultParagraphFont"/>
    <w:uiPriority w:val="32"/>
    <w:qFormat/>
    <w:rsid w:val="00E450AD"/>
    <w:rPr>
      <w:b/>
      <w:bCs/>
      <w:smallCaps/>
      <w:color w:val="0F4761" w:themeColor="accent1" w:themeShade="BF"/>
      <w:spacing w:val="5"/>
    </w:rPr>
  </w:style>
  <w:style w:type="table" w:styleId="TableGrid">
    <w:name w:val="Table Grid"/>
    <w:basedOn w:val="TableNormal"/>
    <w:uiPriority w:val="39"/>
    <w:rsid w:val="00E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0AD"/>
  </w:style>
  <w:style w:type="paragraph" w:styleId="Footer">
    <w:name w:val="footer"/>
    <w:basedOn w:val="Normal"/>
    <w:link w:val="FooterChar"/>
    <w:uiPriority w:val="99"/>
    <w:unhideWhenUsed/>
    <w:rsid w:val="00E4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0AD"/>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9A53BF"/>
    <w:rPr>
      <w:rFonts w:ascii="Times New Roman" w:hAnsi="Times New Roman" w:cs="Times New Roman"/>
      <w:sz w:val="24"/>
      <w:szCs w:val="24"/>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S2JoKt+r5S+hvpFWOElcK/kjQ==">CgMxLjA4AHIhMURWMVZEczZEU0o5OUNHN044M0oxcXFRbGFXZUZBem8z</go:docsCustomData>
</go:gDocsCustomXmlDataStorage>
</file>

<file path=customXml/itemProps1.xml><?xml version="1.0" encoding="utf-8"?>
<ds:datastoreItem xmlns:ds="http://schemas.openxmlformats.org/officeDocument/2006/customXml" ds:itemID="{3BF88B15-C76C-46D6-BD8F-8F0D831C87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Tibble</dc:creator>
  <cp:lastModifiedBy>Pauline Chawner</cp:lastModifiedBy>
  <cp:revision>2</cp:revision>
  <dcterms:created xsi:type="dcterms:W3CDTF">2025-05-12T09:58:00Z</dcterms:created>
  <dcterms:modified xsi:type="dcterms:W3CDTF">2025-05-12T09:58:00Z</dcterms:modified>
</cp:coreProperties>
</file>