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00B6" w14:textId="77777777" w:rsidR="005B6333" w:rsidRPr="00207BAD" w:rsidRDefault="005B63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Arial" w:hAnsi="Comic Sans MS" w:cs="Arial"/>
        </w:rPr>
      </w:pPr>
    </w:p>
    <w:tbl>
      <w:tblPr>
        <w:tblStyle w:val="a6"/>
        <w:tblW w:w="14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315"/>
        <w:gridCol w:w="4315"/>
        <w:gridCol w:w="4315"/>
      </w:tblGrid>
      <w:tr w:rsidR="00207BAD" w:rsidRPr="00207BAD" w14:paraId="7CABA5CC" w14:textId="77777777">
        <w:trPr>
          <w:trHeight w:val="689"/>
        </w:trPr>
        <w:tc>
          <w:tcPr>
            <w:tcW w:w="14505" w:type="dxa"/>
            <w:gridSpan w:val="4"/>
            <w:shd w:val="clear" w:color="auto" w:fill="C5E0B3"/>
          </w:tcPr>
          <w:p w14:paraId="4DEF250D" w14:textId="77777777" w:rsidR="005B6333" w:rsidRPr="00207BAD" w:rsidRDefault="005B6333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A6D42E1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DT Year 6 Food and Nutrition Block C</w:t>
            </w:r>
          </w:p>
        </w:tc>
      </w:tr>
      <w:tr w:rsidR="00207BAD" w:rsidRPr="00207BAD" w14:paraId="11A4AA14" w14:textId="77777777">
        <w:trPr>
          <w:trHeight w:val="274"/>
        </w:trPr>
        <w:tc>
          <w:tcPr>
            <w:tcW w:w="14505" w:type="dxa"/>
            <w:gridSpan w:val="4"/>
            <w:shd w:val="clear" w:color="auto" w:fill="C5E0B3"/>
          </w:tcPr>
          <w:p w14:paraId="6004912C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National Curriculum - Key Stage 2</w:t>
            </w:r>
          </w:p>
          <w:p w14:paraId="2A422DD0" w14:textId="77777777" w:rsidR="005B6333" w:rsidRPr="00207BAD" w:rsidRDefault="00000000">
            <w:pPr>
              <w:spacing w:before="240" w:after="240" w:line="259" w:lineRule="auto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Cooking and nutrition</w:t>
            </w:r>
          </w:p>
          <w:p w14:paraId="47E43C75" w14:textId="77777777" w:rsidR="005B6333" w:rsidRPr="00207BAD" w:rsidRDefault="00000000">
            <w:pPr>
              <w:spacing w:before="240" w:after="240" w:line="259" w:lineRule="auto"/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>As part of their work with food, pupils should be taught how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</w:r>
          </w:p>
          <w:p w14:paraId="19F041AD" w14:textId="77777777" w:rsidR="005B6333" w:rsidRPr="00207BAD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 xml:space="preserve">Pupils should be taught to: </w:t>
            </w:r>
          </w:p>
          <w:p w14:paraId="31145647" w14:textId="77777777" w:rsidR="005B6333" w:rsidRPr="00207BAD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 xml:space="preserve">Key stage 2  </w:t>
            </w:r>
          </w:p>
          <w:p w14:paraId="743E9FC1" w14:textId="77777777" w:rsidR="005B6333" w:rsidRPr="00207BAD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 xml:space="preserve">understand and apply the principles of a healthy and varied diet  </w:t>
            </w:r>
          </w:p>
          <w:p w14:paraId="2183B7A3" w14:textId="77777777" w:rsidR="005B6333" w:rsidRPr="00207BAD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 xml:space="preserve">prepare and cook a variety of predominantly savoury dishes using a range of cooking techniques  </w:t>
            </w:r>
          </w:p>
          <w:p w14:paraId="552899E4" w14:textId="77777777" w:rsidR="005B6333" w:rsidRPr="00207BAD" w:rsidRDefault="00000000">
            <w:pPr>
              <w:numPr>
                <w:ilvl w:val="0"/>
                <w:numId w:val="1"/>
              </w:num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 xml:space="preserve">understand seasonality, and know where and how a variety of ingredients are grown, reared, caught and processed.. </w:t>
            </w:r>
          </w:p>
        </w:tc>
      </w:tr>
      <w:tr w:rsidR="00207BAD" w:rsidRPr="00207BAD" w14:paraId="604D08D2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751D8A78" w14:textId="77777777" w:rsidR="005B6333" w:rsidRPr="00207BAD" w:rsidRDefault="005B633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15" w:type="dxa"/>
            <w:shd w:val="clear" w:color="auto" w:fill="F7CBAC"/>
          </w:tcPr>
          <w:p w14:paraId="09560932" w14:textId="77777777" w:rsidR="005B6333" w:rsidRPr="00207BAD" w:rsidRDefault="00000000">
            <w:pPr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4315" w:type="dxa"/>
            <w:shd w:val="clear" w:color="auto" w:fill="F7CBAC"/>
          </w:tcPr>
          <w:p w14:paraId="44AB7059" w14:textId="77777777" w:rsidR="005B6333" w:rsidRPr="00207BAD" w:rsidRDefault="00000000">
            <w:pPr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4315" w:type="dxa"/>
            <w:shd w:val="clear" w:color="auto" w:fill="F7CBAC"/>
          </w:tcPr>
          <w:p w14:paraId="0001CE1E" w14:textId="77777777" w:rsidR="005B6333" w:rsidRPr="00207BAD" w:rsidRDefault="00000000">
            <w:pPr>
              <w:rPr>
                <w:rFonts w:ascii="Comic Sans MS" w:eastAsia="Comic Sans MS" w:hAnsi="Comic Sans MS" w:cs="Comic Sans MS"/>
              </w:rPr>
            </w:pPr>
            <w:r w:rsidRPr="00207BAD">
              <w:rPr>
                <w:rFonts w:ascii="Comic Sans MS" w:eastAsia="Comic Sans MS" w:hAnsi="Comic Sans MS" w:cs="Comic Sans MS"/>
              </w:rPr>
              <w:t>Lesson 3</w:t>
            </w:r>
          </w:p>
        </w:tc>
      </w:tr>
      <w:tr w:rsidR="00207BAD" w:rsidRPr="00207BAD" w14:paraId="2A1BE483" w14:textId="77777777">
        <w:trPr>
          <w:trHeight w:val="784"/>
        </w:trPr>
        <w:tc>
          <w:tcPr>
            <w:tcW w:w="1560" w:type="dxa"/>
          </w:tcPr>
          <w:p w14:paraId="06585BC7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4315" w:type="dxa"/>
          </w:tcPr>
          <w:p w14:paraId="06C58975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Does food affect the way you feel?</w:t>
            </w:r>
          </w:p>
        </w:tc>
        <w:tc>
          <w:tcPr>
            <w:tcW w:w="4315" w:type="dxa"/>
          </w:tcPr>
          <w:p w14:paraId="63370EC4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Does food affect the way you feel?</w:t>
            </w:r>
          </w:p>
          <w:p w14:paraId="523E570F" w14:textId="77777777" w:rsidR="005B6333" w:rsidRPr="00207BAD" w:rsidRDefault="005B6333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</w:tcPr>
          <w:p w14:paraId="3C9EBCD5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Does food affect the way you feel?</w:t>
            </w:r>
          </w:p>
          <w:p w14:paraId="30BEFDD0" w14:textId="77777777" w:rsidR="005B6333" w:rsidRPr="00207BAD" w:rsidRDefault="005B6333">
            <w:pPr>
              <w:rPr>
                <w:rFonts w:ascii="Comic Sans MS" w:hAnsi="Comic Sans MS"/>
              </w:rPr>
            </w:pPr>
          </w:p>
        </w:tc>
      </w:tr>
      <w:tr w:rsidR="00207BAD" w:rsidRPr="00207BAD" w14:paraId="7310EC10" w14:textId="77777777">
        <w:trPr>
          <w:trHeight w:val="699"/>
        </w:trPr>
        <w:tc>
          <w:tcPr>
            <w:tcW w:w="1560" w:type="dxa"/>
          </w:tcPr>
          <w:p w14:paraId="0B1A482A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Skills taught</w:t>
            </w:r>
          </w:p>
        </w:tc>
        <w:tc>
          <w:tcPr>
            <w:tcW w:w="4315" w:type="dxa"/>
          </w:tcPr>
          <w:p w14:paraId="0A4F2D2E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Can record and present findings in a coherent way</w:t>
            </w:r>
          </w:p>
        </w:tc>
        <w:tc>
          <w:tcPr>
            <w:tcW w:w="4315" w:type="dxa"/>
          </w:tcPr>
          <w:p w14:paraId="1A8500D9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use a range of sewing techniques accurately and effectively </w:t>
            </w:r>
          </w:p>
          <w:p w14:paraId="7B7E5514" w14:textId="77777777" w:rsidR="005B6333" w:rsidRPr="00207BAD" w:rsidRDefault="005B6333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</w:tcPr>
          <w:p w14:paraId="3892CEB6" w14:textId="77777777" w:rsidR="005B6333" w:rsidRPr="00207BAD" w:rsidRDefault="00000000">
            <w:pPr>
              <w:spacing w:after="160" w:line="259" w:lineRule="auto"/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Can use running stitch accurately to attach pieces of fabric securely</w:t>
            </w:r>
          </w:p>
        </w:tc>
      </w:tr>
      <w:tr w:rsidR="00207BAD" w:rsidRPr="00207BAD" w14:paraId="2613A289" w14:textId="77777777">
        <w:trPr>
          <w:trHeight w:val="1885"/>
        </w:trPr>
        <w:tc>
          <w:tcPr>
            <w:tcW w:w="1560" w:type="dxa"/>
          </w:tcPr>
          <w:p w14:paraId="6B3D1ABF" w14:textId="77777777" w:rsidR="005B6333" w:rsidRPr="00207B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lastRenderedPageBreak/>
              <w:t>Recall and retrieval</w:t>
            </w:r>
          </w:p>
        </w:tc>
        <w:tc>
          <w:tcPr>
            <w:tcW w:w="4315" w:type="dxa"/>
          </w:tcPr>
          <w:p w14:paraId="2237F1D2" w14:textId="77777777" w:rsidR="005B6333" w:rsidRPr="00207B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Know the basic food groups Hold utensils correctly</w:t>
            </w:r>
          </w:p>
        </w:tc>
        <w:tc>
          <w:tcPr>
            <w:tcW w:w="4315" w:type="dxa"/>
          </w:tcPr>
          <w:p w14:paraId="5744D66F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Dice vegetables using the claw method </w:t>
            </w:r>
          </w:p>
          <w:p w14:paraId="06E355AA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5A5A1F77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Know the difference between simple and complex carbohydrates </w:t>
            </w:r>
          </w:p>
          <w:p w14:paraId="4E7607B9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211328D7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Cook pasta and a simple tomato sauce </w:t>
            </w:r>
          </w:p>
          <w:p w14:paraId="77127168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1995908E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Know how to use seasoning to adjust flavour</w:t>
            </w:r>
          </w:p>
        </w:tc>
        <w:tc>
          <w:tcPr>
            <w:tcW w:w="4315" w:type="dxa"/>
          </w:tcPr>
          <w:p w14:paraId="19D74F1C" w14:textId="77777777" w:rsidR="005B6333" w:rsidRPr="00207B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Identify some foods which have remedial qualities </w:t>
            </w:r>
          </w:p>
          <w:p w14:paraId="7402AF7F" w14:textId="77777777" w:rsidR="005B6333" w:rsidRPr="00207B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Make a basic stock Use a range of culinary techniques to prepare vegetables: dice, chop, grate, peel</w:t>
            </w:r>
          </w:p>
        </w:tc>
      </w:tr>
      <w:tr w:rsidR="00207BAD" w:rsidRPr="00207BAD" w14:paraId="20D04C15" w14:textId="77777777">
        <w:trPr>
          <w:trHeight w:val="1741"/>
        </w:trPr>
        <w:tc>
          <w:tcPr>
            <w:tcW w:w="1560" w:type="dxa"/>
          </w:tcPr>
          <w:p w14:paraId="5A4F1DF0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4315" w:type="dxa"/>
          </w:tcPr>
          <w:p w14:paraId="283C548F" w14:textId="77777777" w:rsidR="005B6333" w:rsidRPr="00207BAD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2D84B9A8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name a range of fasteners and their component parts </w:t>
            </w:r>
          </w:p>
          <w:p w14:paraId="57D3355A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5CB296EF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identify the advantages and disadvantages of using each type of fastener </w:t>
            </w:r>
          </w:p>
          <w:p w14:paraId="4A55357A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41F15D51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explain how and why different fasteners are suitable for different purposes </w:t>
            </w:r>
          </w:p>
          <w:p w14:paraId="6395B7A7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01B36999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record and present findings in a coherent way </w:t>
            </w:r>
          </w:p>
          <w:p w14:paraId="5AE6C395" w14:textId="77777777" w:rsidR="005B6333" w:rsidRPr="00207BAD" w:rsidRDefault="005B6333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2364" w14:textId="77777777" w:rsidR="005B6333" w:rsidRPr="00207BAD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6E5C9243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explain the techniques they have used </w:t>
            </w:r>
          </w:p>
          <w:p w14:paraId="7063F37F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4581435A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identify where they have been successful and suggest improvements </w:t>
            </w:r>
          </w:p>
          <w:p w14:paraId="0B01A30C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58D8C48C" w14:textId="77777777" w:rsidR="005B6333" w:rsidRPr="00207BAD" w:rsidRDefault="005B633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9C0" w14:textId="77777777" w:rsidR="005B6333" w:rsidRPr="00207BAD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02F7CAE5" w14:textId="77777777" w:rsidR="005B6333" w:rsidRPr="00207B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 xml:space="preserve">Can recall and refer to prior learning when making a design decision </w:t>
            </w:r>
          </w:p>
          <w:p w14:paraId="772F52E2" w14:textId="77777777" w:rsidR="005B6333" w:rsidRPr="00207B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Can explain a process and identify strengths and areas for development in their own work</w:t>
            </w:r>
          </w:p>
          <w:p w14:paraId="6D8BA1EF" w14:textId="77777777" w:rsidR="005B6333" w:rsidRPr="00207BAD" w:rsidRDefault="005B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</w:p>
        </w:tc>
      </w:tr>
      <w:tr w:rsidR="00207BAD" w:rsidRPr="00207BAD" w14:paraId="6D7852EC" w14:textId="77777777">
        <w:trPr>
          <w:trHeight w:val="1741"/>
        </w:trPr>
        <w:tc>
          <w:tcPr>
            <w:tcW w:w="1560" w:type="dxa"/>
          </w:tcPr>
          <w:p w14:paraId="720377A6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lastRenderedPageBreak/>
              <w:t>Scaffolding</w:t>
            </w:r>
          </w:p>
        </w:tc>
        <w:tc>
          <w:tcPr>
            <w:tcW w:w="4315" w:type="dxa"/>
          </w:tcPr>
          <w:p w14:paraId="0A121A16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Working Examples</w:t>
            </w:r>
          </w:p>
          <w:p w14:paraId="737F7E5A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7D1F4405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Visual steps to success</w:t>
            </w:r>
          </w:p>
          <w:p w14:paraId="33816170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0583D5A4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Teacher support</w:t>
            </w:r>
          </w:p>
          <w:p w14:paraId="2DA7A0CA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12D01F4E" w14:textId="77777777" w:rsidR="005B6333" w:rsidRPr="00207BAD" w:rsidRDefault="005B6333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</w:tcPr>
          <w:p w14:paraId="554DB679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Working Examples</w:t>
            </w:r>
          </w:p>
          <w:p w14:paraId="215E1035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30A08956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Visual steps to success</w:t>
            </w:r>
          </w:p>
          <w:p w14:paraId="19C1780B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2E2702A2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Teacher support</w:t>
            </w:r>
          </w:p>
        </w:tc>
        <w:tc>
          <w:tcPr>
            <w:tcW w:w="4315" w:type="dxa"/>
          </w:tcPr>
          <w:p w14:paraId="299CC304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Working Examples</w:t>
            </w:r>
          </w:p>
          <w:p w14:paraId="7DF232D6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4F953965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Visual steps to success</w:t>
            </w:r>
          </w:p>
          <w:p w14:paraId="2AC7C90F" w14:textId="77777777" w:rsidR="005B6333" w:rsidRPr="00207BAD" w:rsidRDefault="005B6333">
            <w:pPr>
              <w:rPr>
                <w:rFonts w:ascii="Comic Sans MS" w:hAnsi="Comic Sans MS"/>
              </w:rPr>
            </w:pPr>
          </w:p>
          <w:p w14:paraId="4D791778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Teacher support</w:t>
            </w:r>
          </w:p>
          <w:p w14:paraId="39863A53" w14:textId="77777777" w:rsidR="005B6333" w:rsidRPr="00207BAD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hAnsi="Comic Sans MS"/>
              </w:rPr>
              <w:t xml:space="preserve"> </w:t>
            </w:r>
          </w:p>
        </w:tc>
      </w:tr>
      <w:tr w:rsidR="00207BAD" w:rsidRPr="00207BAD" w14:paraId="68F257AD" w14:textId="77777777">
        <w:trPr>
          <w:trHeight w:val="1741"/>
        </w:trPr>
        <w:tc>
          <w:tcPr>
            <w:tcW w:w="1560" w:type="dxa"/>
          </w:tcPr>
          <w:p w14:paraId="3C122098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Challenge</w:t>
            </w:r>
          </w:p>
        </w:tc>
        <w:tc>
          <w:tcPr>
            <w:tcW w:w="4315" w:type="dxa"/>
          </w:tcPr>
          <w:p w14:paraId="1E79409C" w14:textId="77777777" w:rsidR="005B6333" w:rsidRPr="00207BAD" w:rsidRDefault="005B633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15" w:type="dxa"/>
          </w:tcPr>
          <w:p w14:paraId="2CB06EE6" w14:textId="77777777" w:rsidR="005B6333" w:rsidRPr="00207BAD" w:rsidRDefault="005B6333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</w:tcPr>
          <w:p w14:paraId="079B3950" w14:textId="77777777" w:rsidR="005B6333" w:rsidRPr="00207BAD" w:rsidRDefault="005B6333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207BAD" w:rsidRPr="00207BAD" w14:paraId="4A3980A0" w14:textId="77777777">
        <w:trPr>
          <w:trHeight w:val="841"/>
        </w:trPr>
        <w:tc>
          <w:tcPr>
            <w:tcW w:w="1560" w:type="dxa"/>
          </w:tcPr>
          <w:p w14:paraId="341A68BB" w14:textId="77777777" w:rsidR="005B6333" w:rsidRPr="00207BAD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7BAD">
              <w:rPr>
                <w:rFonts w:ascii="Comic Sans MS" w:eastAsia="Comic Sans MS" w:hAnsi="Comic Sans MS" w:cs="Comic Sans MS"/>
                <w:b/>
              </w:rPr>
              <w:t>Key Vocabulary</w:t>
            </w:r>
          </w:p>
          <w:p w14:paraId="7430A273" w14:textId="77777777" w:rsidR="005B6333" w:rsidRPr="00207BAD" w:rsidRDefault="005B6333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8D511CA" w14:textId="77777777" w:rsidR="005B6333" w:rsidRPr="00207BAD" w:rsidRDefault="005B6333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315" w:type="dxa"/>
          </w:tcPr>
          <w:p w14:paraId="7118172C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Shank</w:t>
            </w:r>
          </w:p>
          <w:p w14:paraId="443DD3F1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Burr</w:t>
            </w:r>
          </w:p>
          <w:p w14:paraId="12F8A031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Hook and loop</w:t>
            </w:r>
          </w:p>
          <w:p w14:paraId="672630E5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Buckle</w:t>
            </w:r>
          </w:p>
          <w:p w14:paraId="3F2EAAC4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fastener</w:t>
            </w:r>
          </w:p>
          <w:p w14:paraId="7C59F86B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Raw edges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0B32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Shank</w:t>
            </w:r>
          </w:p>
          <w:p w14:paraId="57664D69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Burr</w:t>
            </w:r>
          </w:p>
          <w:p w14:paraId="0AB4A398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Hook and loop</w:t>
            </w:r>
          </w:p>
          <w:p w14:paraId="4EF4A7A7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Buckle</w:t>
            </w:r>
          </w:p>
          <w:p w14:paraId="1AD09CAB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fastener</w:t>
            </w:r>
          </w:p>
          <w:p w14:paraId="50170E48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Raw edges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C8E9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Shank</w:t>
            </w:r>
          </w:p>
          <w:p w14:paraId="50A74392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Burr</w:t>
            </w:r>
          </w:p>
          <w:p w14:paraId="3BD82955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Hook and loop</w:t>
            </w:r>
          </w:p>
          <w:p w14:paraId="6EB66DEE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Buckle</w:t>
            </w:r>
          </w:p>
          <w:p w14:paraId="67A42B4F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fastener</w:t>
            </w:r>
          </w:p>
          <w:p w14:paraId="201E6C9D" w14:textId="77777777" w:rsidR="005B6333" w:rsidRPr="00207BAD" w:rsidRDefault="00000000">
            <w:pPr>
              <w:rPr>
                <w:rFonts w:ascii="Comic Sans MS" w:hAnsi="Comic Sans MS"/>
              </w:rPr>
            </w:pPr>
            <w:r w:rsidRPr="00207BAD">
              <w:rPr>
                <w:rFonts w:ascii="Comic Sans MS" w:hAnsi="Comic Sans MS"/>
              </w:rPr>
              <w:t>Raw edges</w:t>
            </w:r>
          </w:p>
        </w:tc>
      </w:tr>
    </w:tbl>
    <w:p w14:paraId="1B085FCE" w14:textId="77777777" w:rsidR="005B6333" w:rsidRPr="00207BAD" w:rsidRDefault="005B6333">
      <w:pPr>
        <w:jc w:val="center"/>
        <w:rPr>
          <w:rFonts w:ascii="Comic Sans MS" w:eastAsia="Comic Sans MS" w:hAnsi="Comic Sans MS" w:cs="Comic Sans MS"/>
          <w:b/>
        </w:rPr>
      </w:pPr>
    </w:p>
    <w:sectPr w:rsidR="005B6333" w:rsidRPr="00207BAD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E2E7E"/>
    <w:multiLevelType w:val="multilevel"/>
    <w:tmpl w:val="99E8E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803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33"/>
    <w:rsid w:val="00207BAD"/>
    <w:rsid w:val="005B6333"/>
    <w:rsid w:val="00D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28A7"/>
  <w15:docId w15:val="{8271CD98-D4E6-4995-B9B7-9EB05EA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kxZOrVPf5lP9XFGsGxpI1jpFA==">CgMxLjA4AHIhMVE5bU9lVk05b1VyWmZhbHQwTm1JYWtEUENRQWRELWlU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2024-10-13T10:42:00Z</dcterms:created>
  <dcterms:modified xsi:type="dcterms:W3CDTF">2025-03-04T11:04:00Z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