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E98B3" w14:textId="77777777" w:rsidR="00E76377" w:rsidRPr="00FA30BC" w:rsidRDefault="00E763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E76377" w:rsidRPr="00FA30BC" w14:paraId="44A2F0DF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6904D342" w14:textId="77777777" w:rsidR="00E76377" w:rsidRPr="00FA30BC" w:rsidRDefault="00E76377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92968B5" w14:textId="7115553C" w:rsidR="00E76377" w:rsidRPr="00FA30BC" w:rsidRDefault="006E05E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Art Year 1 Medium Term Planning – Painting Block B</w:t>
            </w:r>
          </w:p>
        </w:tc>
      </w:tr>
      <w:tr w:rsidR="00E76377" w:rsidRPr="00FA30BC" w14:paraId="1CD5676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FF8470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EC1AB9F" w14:textId="77777777" w:rsidR="006E05ED" w:rsidRPr="00FA30BC" w:rsidRDefault="006E05ED" w:rsidP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FA30BC">
              <w:rPr>
                <w:rFonts w:ascii="Comic Sans MS" w:eastAsia="Comic Sans MS" w:hAnsi="Comic Sans MS" w:cs="Comic Sans MS"/>
              </w:rPr>
              <w:t xml:space="preserve">Key stage 1 Pupils should be taught: </w:t>
            </w:r>
          </w:p>
          <w:p w14:paraId="5255FCAB" w14:textId="77777777" w:rsidR="006E05ED" w:rsidRPr="00FA30BC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FA30BC">
              <w:rPr>
                <w:rFonts w:ascii="Comic Sans MS" w:eastAsia="Comic Sans MS" w:hAnsi="Comic Sans MS" w:cs="Comic Sans MS"/>
              </w:rPr>
              <w:t>to use a range of materials creatively to design and make products</w:t>
            </w:r>
          </w:p>
          <w:p w14:paraId="6581A0EB" w14:textId="77777777" w:rsidR="006E05ED" w:rsidRPr="00FA30BC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FA30BC">
              <w:rPr>
                <w:rFonts w:ascii="Comic Sans MS" w:eastAsia="Comic Sans MS" w:hAnsi="Comic Sans MS" w:cs="Comic Sans MS"/>
              </w:rPr>
              <w:t>to use drawing, painting and sculpture to develop and share their ideas, experiences and imagination</w:t>
            </w:r>
          </w:p>
          <w:p w14:paraId="02778C46" w14:textId="77777777" w:rsidR="006E05ED" w:rsidRPr="00FA30BC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FA30BC">
              <w:rPr>
                <w:rFonts w:ascii="Comic Sans MS" w:eastAsia="Comic Sans MS" w:hAnsi="Comic Sans MS" w:cs="Comic Sans MS"/>
              </w:rPr>
              <w:t>to develop a wide range of art and design techniques in using colour, pattern, texture, line, shape, form and space</w:t>
            </w:r>
          </w:p>
          <w:p w14:paraId="4123FE09" w14:textId="72E97D44" w:rsidR="00E76377" w:rsidRPr="00FA30BC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FA30BC">
              <w:rPr>
                <w:rFonts w:ascii="Comic Sans MS" w:eastAsia="Comic Sans MS" w:hAnsi="Comic Sans MS" w:cs="Comic Sans MS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E76377" w:rsidRPr="00FA30BC" w14:paraId="75923C4A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41EDAE5E" w14:textId="77777777" w:rsidR="00E76377" w:rsidRPr="00FA30BC" w:rsidRDefault="00E76377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564729F5" w14:textId="77777777" w:rsidR="00E76377" w:rsidRPr="00FA30BC" w:rsidRDefault="00000000">
            <w:pPr>
              <w:rPr>
                <w:rFonts w:ascii="Comic Sans MS" w:eastAsia="Comic Sans MS" w:hAnsi="Comic Sans MS" w:cs="Comic Sans MS"/>
              </w:rPr>
            </w:pPr>
            <w:r w:rsidRPr="00FA30BC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032185BB" w14:textId="77777777" w:rsidR="00E76377" w:rsidRPr="00FA30BC" w:rsidRDefault="00000000">
            <w:pPr>
              <w:rPr>
                <w:rFonts w:ascii="Comic Sans MS" w:eastAsia="Comic Sans MS" w:hAnsi="Comic Sans MS" w:cs="Comic Sans MS"/>
              </w:rPr>
            </w:pPr>
            <w:r w:rsidRPr="00FA30BC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81415B9" w14:textId="77777777" w:rsidR="00E76377" w:rsidRPr="00FA30BC" w:rsidRDefault="00000000">
            <w:pPr>
              <w:rPr>
                <w:rFonts w:ascii="Comic Sans MS" w:eastAsia="Comic Sans MS" w:hAnsi="Comic Sans MS" w:cs="Comic Sans MS"/>
              </w:rPr>
            </w:pPr>
            <w:r w:rsidRPr="00FA30BC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E76377" w:rsidRPr="00FA30BC" w14:paraId="12364A63" w14:textId="77777777">
        <w:trPr>
          <w:trHeight w:val="784"/>
        </w:trPr>
        <w:tc>
          <w:tcPr>
            <w:tcW w:w="1560" w:type="dxa"/>
          </w:tcPr>
          <w:p w14:paraId="061FCAD0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0CB43EA5" w14:textId="7E1842E1" w:rsidR="00E76377" w:rsidRPr="00FA30BC" w:rsidRDefault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What are the different parts of a paintbrush?</w:t>
            </w:r>
          </w:p>
        </w:tc>
        <w:tc>
          <w:tcPr>
            <w:tcW w:w="4315" w:type="dxa"/>
          </w:tcPr>
          <w:p w14:paraId="79D3F271" w14:textId="17DDA294" w:rsidR="00E76377" w:rsidRPr="00FA30BC" w:rsidRDefault="00000000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 xml:space="preserve">How do you make </w:t>
            </w:r>
            <w:r w:rsidR="00F345F3" w:rsidRPr="00FA30BC">
              <w:rPr>
                <w:rFonts w:ascii="Comic Sans MS" w:hAnsi="Comic Sans MS"/>
              </w:rPr>
              <w:t>different brushstrokes</w:t>
            </w:r>
            <w:r w:rsidRPr="00FA30BC">
              <w:rPr>
                <w:rFonts w:ascii="Comic Sans MS" w:hAnsi="Comic Sans MS"/>
              </w:rPr>
              <w:t>?</w:t>
            </w:r>
          </w:p>
        </w:tc>
        <w:tc>
          <w:tcPr>
            <w:tcW w:w="4315" w:type="dxa"/>
          </w:tcPr>
          <w:p w14:paraId="5308C339" w14:textId="6E46C4DB" w:rsidR="00E76377" w:rsidRPr="00FA30BC" w:rsidRDefault="00285838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How do you arrange geometric blocks of primary colours?</w:t>
            </w:r>
          </w:p>
        </w:tc>
      </w:tr>
      <w:tr w:rsidR="00E76377" w:rsidRPr="00FA30BC" w14:paraId="46BA7767" w14:textId="77777777">
        <w:trPr>
          <w:trHeight w:val="699"/>
        </w:trPr>
        <w:tc>
          <w:tcPr>
            <w:tcW w:w="1560" w:type="dxa"/>
          </w:tcPr>
          <w:p w14:paraId="47D061ED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412BCD7C" w14:textId="68E5C7C0" w:rsidR="00E76377" w:rsidRPr="00FA30BC" w:rsidRDefault="006E05ED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Use water, paint and a palette (dip, dip, dab)</w:t>
            </w:r>
          </w:p>
        </w:tc>
        <w:tc>
          <w:tcPr>
            <w:tcW w:w="4315" w:type="dxa"/>
          </w:tcPr>
          <w:p w14:paraId="65F8AE2A" w14:textId="67CA98DD" w:rsidR="00E76377" w:rsidRPr="00FA30BC" w:rsidRDefault="00285838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Can make a range of marks by stroking the brush on the paper.</w:t>
            </w:r>
          </w:p>
        </w:tc>
        <w:tc>
          <w:tcPr>
            <w:tcW w:w="4315" w:type="dxa"/>
          </w:tcPr>
          <w:p w14:paraId="103E727A" w14:textId="2A60B535" w:rsidR="00E76377" w:rsidRPr="00FA30BC" w:rsidRDefault="00000000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 xml:space="preserve">Identifying limitations of techniques or materials </w:t>
            </w:r>
            <w:r w:rsidR="00285838" w:rsidRPr="00FA30BC">
              <w:rPr>
                <w:rFonts w:ascii="Comic Sans MS" w:hAnsi="Comic Sans MS"/>
              </w:rPr>
              <w:t>Can paint blocks of a single colour without mixing into other colours.</w:t>
            </w:r>
          </w:p>
        </w:tc>
      </w:tr>
      <w:tr w:rsidR="00E76377" w:rsidRPr="00FA30BC" w14:paraId="53422FC1" w14:textId="77777777">
        <w:trPr>
          <w:trHeight w:val="1885"/>
        </w:trPr>
        <w:tc>
          <w:tcPr>
            <w:tcW w:w="1560" w:type="dxa"/>
          </w:tcPr>
          <w:p w14:paraId="7A839663" w14:textId="77777777" w:rsidR="00E76377" w:rsidRPr="00FA30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Recall and retrieval</w:t>
            </w:r>
          </w:p>
        </w:tc>
        <w:tc>
          <w:tcPr>
            <w:tcW w:w="4315" w:type="dxa"/>
          </w:tcPr>
          <w:p w14:paraId="252D4A5A" w14:textId="04933AA3" w:rsidR="00E76377" w:rsidRPr="00FA30BC" w:rsidRDefault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To hold a paintbrush correctly in the same way that they hold a pencil.</w:t>
            </w:r>
          </w:p>
        </w:tc>
        <w:tc>
          <w:tcPr>
            <w:tcW w:w="4315" w:type="dxa"/>
          </w:tcPr>
          <w:p w14:paraId="3A25A3AC" w14:textId="02DECC03" w:rsidR="00E76377" w:rsidRPr="00FA30BC" w:rsidRDefault="006E05ED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Rinse and clean a paintbrush</w:t>
            </w:r>
          </w:p>
        </w:tc>
        <w:tc>
          <w:tcPr>
            <w:tcW w:w="4315" w:type="dxa"/>
          </w:tcPr>
          <w:p w14:paraId="0116658B" w14:textId="33164D3D" w:rsidR="00E76377" w:rsidRPr="00FA30BC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Make a range of marks using a paintbrush</w:t>
            </w:r>
          </w:p>
        </w:tc>
      </w:tr>
      <w:tr w:rsidR="00E76377" w:rsidRPr="00FA30BC" w14:paraId="61BC1796" w14:textId="77777777">
        <w:trPr>
          <w:trHeight w:val="1741"/>
        </w:trPr>
        <w:tc>
          <w:tcPr>
            <w:tcW w:w="1560" w:type="dxa"/>
          </w:tcPr>
          <w:p w14:paraId="2D2EEA0A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BD54849" w14:textId="77777777" w:rsidR="00E76377" w:rsidRPr="00FA30BC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ABED004" w14:textId="6DA0E1DE" w:rsidR="00E76377" w:rsidRPr="00FA30BC" w:rsidRDefault="006E05ED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Name each part of the paintbrush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8CC" w14:textId="77777777" w:rsidR="00E76377" w:rsidRPr="00FA30BC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5A6946BD" w14:textId="77777777" w:rsidR="00285838" w:rsidRPr="00FA30BC" w:rsidRDefault="00285838">
            <w:pPr>
              <w:spacing w:after="160" w:line="259" w:lineRule="auto"/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 xml:space="preserve">Know to lift the brush between mark making and not to scrub or rub the bristles too hard. </w:t>
            </w:r>
          </w:p>
          <w:p w14:paraId="36A23862" w14:textId="1E69E28D" w:rsidR="00E76377" w:rsidRPr="00FA30BC" w:rsidRDefault="00285838">
            <w:pPr>
              <w:spacing w:after="160" w:line="259" w:lineRule="auto"/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Know the ferrule should not touch the paper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E43" w14:textId="77777777" w:rsidR="00E76377" w:rsidRPr="00FA30BC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07D8BD9" w14:textId="0A4523BB" w:rsidR="00285838" w:rsidRPr="00FA30BC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When looking at the wor</w:t>
            </w:r>
            <w:r w:rsidR="00F345F3" w:rsidRPr="00FA30BC">
              <w:rPr>
                <w:rFonts w:ascii="Comic Sans MS" w:hAnsi="Comic Sans MS"/>
              </w:rPr>
              <w:t>k</w:t>
            </w:r>
            <w:r w:rsidRPr="00FA30BC">
              <w:rPr>
                <w:rFonts w:ascii="Comic Sans MS" w:hAnsi="Comic Sans MS"/>
              </w:rPr>
              <w:t xml:space="preserve"> of Piet Mondrian</w:t>
            </w:r>
            <w:r w:rsidR="00F345F3" w:rsidRPr="00FA30BC">
              <w:rPr>
                <w:rFonts w:ascii="Comic Sans MS" w:hAnsi="Comic Sans MS"/>
              </w:rPr>
              <w:t>:</w:t>
            </w:r>
          </w:p>
          <w:p w14:paraId="7AB46B12" w14:textId="77777777" w:rsidR="00285838" w:rsidRPr="00FA30BC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Know what shapes have been used</w:t>
            </w:r>
          </w:p>
          <w:p w14:paraId="784A9ED4" w14:textId="0F4DCB6D" w:rsidR="00E76377" w:rsidRPr="00FA30BC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Know what colours have been used</w:t>
            </w:r>
          </w:p>
        </w:tc>
      </w:tr>
      <w:tr w:rsidR="00E76377" w:rsidRPr="00FA30BC" w14:paraId="1087CF05" w14:textId="77777777">
        <w:trPr>
          <w:trHeight w:val="1741"/>
        </w:trPr>
        <w:tc>
          <w:tcPr>
            <w:tcW w:w="1560" w:type="dxa"/>
          </w:tcPr>
          <w:p w14:paraId="07E1B6FA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4315" w:type="dxa"/>
          </w:tcPr>
          <w:p w14:paraId="7935545B" w14:textId="77777777" w:rsidR="00E76377" w:rsidRPr="00FA30BC" w:rsidRDefault="00000000">
            <w:pPr>
              <w:rPr>
                <w:rFonts w:ascii="Comic Sans MS" w:eastAsia="Comic Sans MS" w:hAnsi="Comic Sans MS" w:cs="Comic Sans MS"/>
              </w:rPr>
            </w:pPr>
            <w:r w:rsidRPr="00FA30BC">
              <w:rPr>
                <w:rFonts w:ascii="Comic Sans MS" w:hAnsi="Comic Sans MS"/>
              </w:rPr>
              <w:t>Visual steps to success.</w:t>
            </w:r>
          </w:p>
        </w:tc>
        <w:tc>
          <w:tcPr>
            <w:tcW w:w="4315" w:type="dxa"/>
          </w:tcPr>
          <w:p w14:paraId="0E58559B" w14:textId="77777777" w:rsidR="00E76377" w:rsidRPr="00FA30BC" w:rsidRDefault="00000000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Working examples.</w:t>
            </w:r>
          </w:p>
          <w:p w14:paraId="6DD8C50B" w14:textId="77777777" w:rsidR="00E76377" w:rsidRPr="00FA30BC" w:rsidRDefault="00E76377">
            <w:pPr>
              <w:rPr>
                <w:rFonts w:ascii="Comic Sans MS" w:hAnsi="Comic Sans MS"/>
              </w:rPr>
            </w:pPr>
          </w:p>
          <w:p w14:paraId="300C1781" w14:textId="77777777" w:rsidR="00E76377" w:rsidRPr="00FA30BC" w:rsidRDefault="00000000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Visual steps to success.</w:t>
            </w:r>
          </w:p>
          <w:p w14:paraId="5AEE87E7" w14:textId="77777777" w:rsidR="00E76377" w:rsidRPr="00FA30BC" w:rsidRDefault="00000000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189F0741" w14:textId="77777777" w:rsidR="00E76377" w:rsidRPr="00FA30BC" w:rsidRDefault="00000000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Working examples.</w:t>
            </w:r>
          </w:p>
          <w:p w14:paraId="27E5F5CC" w14:textId="77777777" w:rsidR="00E76377" w:rsidRPr="00FA30BC" w:rsidRDefault="00E76377">
            <w:pPr>
              <w:rPr>
                <w:rFonts w:ascii="Comic Sans MS" w:hAnsi="Comic Sans MS"/>
              </w:rPr>
            </w:pPr>
          </w:p>
          <w:p w14:paraId="3C135AE4" w14:textId="77777777" w:rsidR="00E76377" w:rsidRPr="00FA30BC" w:rsidRDefault="00000000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Visual steps to success.</w:t>
            </w:r>
          </w:p>
          <w:p w14:paraId="4D92B71E" w14:textId="77777777" w:rsidR="00E76377" w:rsidRPr="00FA30BC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hAnsi="Comic Sans MS"/>
              </w:rPr>
              <w:t xml:space="preserve"> </w:t>
            </w:r>
          </w:p>
        </w:tc>
      </w:tr>
      <w:tr w:rsidR="00E76377" w:rsidRPr="00FA30BC" w14:paraId="00E54FE0" w14:textId="77777777">
        <w:trPr>
          <w:trHeight w:val="1741"/>
        </w:trPr>
        <w:tc>
          <w:tcPr>
            <w:tcW w:w="1560" w:type="dxa"/>
          </w:tcPr>
          <w:p w14:paraId="451DB37B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1F7B4629" w14:textId="77777777" w:rsidR="00E76377" w:rsidRPr="00FA30BC" w:rsidRDefault="00E76377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  <w:tc>
          <w:tcPr>
            <w:tcW w:w="4315" w:type="dxa"/>
          </w:tcPr>
          <w:p w14:paraId="573F4984" w14:textId="197881B8" w:rsidR="00E76377" w:rsidRPr="00FA30BC" w:rsidRDefault="00E76377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4315" w:type="dxa"/>
          </w:tcPr>
          <w:p w14:paraId="31F436C1" w14:textId="77777777" w:rsidR="00E76377" w:rsidRPr="00FA30BC" w:rsidRDefault="00E76377">
            <w:pPr>
              <w:rPr>
                <w:rFonts w:ascii="Comic Sans MS" w:eastAsia="Comic Sans MS" w:hAnsi="Comic Sans MS" w:cs="Comic Sans MS"/>
                <w:color w:val="FF0000"/>
              </w:rPr>
            </w:pPr>
          </w:p>
        </w:tc>
      </w:tr>
      <w:tr w:rsidR="00E76377" w:rsidRPr="00FA30BC" w14:paraId="7D0EC4D8" w14:textId="77777777">
        <w:trPr>
          <w:trHeight w:val="841"/>
        </w:trPr>
        <w:tc>
          <w:tcPr>
            <w:tcW w:w="1560" w:type="dxa"/>
          </w:tcPr>
          <w:p w14:paraId="7835FBF8" w14:textId="77777777" w:rsidR="00E76377" w:rsidRPr="00FA30BC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FA30BC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A1050C1" w14:textId="77777777" w:rsidR="00E76377" w:rsidRPr="00FA30BC" w:rsidRDefault="00E76377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EF6E4A3" w14:textId="77777777" w:rsidR="00E76377" w:rsidRPr="00FA30BC" w:rsidRDefault="00E76377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20482366" w14:textId="77777777" w:rsidR="00E76377" w:rsidRPr="00FA30BC" w:rsidRDefault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Primary Colours</w:t>
            </w:r>
          </w:p>
          <w:p w14:paraId="018A4001" w14:textId="3749CE45" w:rsidR="00F345F3" w:rsidRPr="00FA30BC" w:rsidRDefault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 xml:space="preserve">Palette </w:t>
            </w:r>
          </w:p>
          <w:p w14:paraId="7CCD380D" w14:textId="77777777" w:rsidR="00F345F3" w:rsidRPr="00FA30BC" w:rsidRDefault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Brushstroke</w:t>
            </w:r>
          </w:p>
          <w:p w14:paraId="22EA7506" w14:textId="77777777" w:rsidR="00F345F3" w:rsidRPr="00FA30BC" w:rsidRDefault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Bristles</w:t>
            </w:r>
          </w:p>
          <w:p w14:paraId="5580837A" w14:textId="77777777" w:rsidR="00F345F3" w:rsidRPr="00FA30BC" w:rsidRDefault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Ferrule</w:t>
            </w:r>
          </w:p>
          <w:p w14:paraId="70ACFA15" w14:textId="19ED9248" w:rsidR="00F345F3" w:rsidRPr="00FA30BC" w:rsidRDefault="00F345F3">
            <w:pPr>
              <w:rPr>
                <w:rFonts w:ascii="Comic Sans MS" w:eastAsia="Comic Sans MS" w:hAnsi="Comic Sans MS" w:cs="Comic Sans MS"/>
              </w:rPr>
            </w:pPr>
            <w:r w:rsidRPr="00FA30BC">
              <w:rPr>
                <w:rFonts w:ascii="Comic Sans MS" w:hAnsi="Comic Sans MS"/>
              </w:rPr>
              <w:t>Handle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B655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Primary Colours</w:t>
            </w:r>
          </w:p>
          <w:p w14:paraId="6FCBAA3A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 xml:space="preserve">Palette </w:t>
            </w:r>
          </w:p>
          <w:p w14:paraId="734E5A9E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Brushstroke</w:t>
            </w:r>
          </w:p>
          <w:p w14:paraId="1FF760CD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Bristles</w:t>
            </w:r>
          </w:p>
          <w:p w14:paraId="7049669F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Ferrule</w:t>
            </w:r>
          </w:p>
          <w:p w14:paraId="62991D21" w14:textId="4AF2CCE9" w:rsidR="00E76377" w:rsidRPr="00FA30BC" w:rsidRDefault="00F345F3" w:rsidP="00F345F3">
            <w:pPr>
              <w:rPr>
                <w:rFonts w:ascii="Comic Sans MS" w:hAnsi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Handle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D745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Primary Colours</w:t>
            </w:r>
          </w:p>
          <w:p w14:paraId="1DD2683B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 xml:space="preserve">Palette </w:t>
            </w:r>
          </w:p>
          <w:p w14:paraId="2BF56412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Brushstroke</w:t>
            </w:r>
          </w:p>
          <w:p w14:paraId="000CC8B4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Bristles</w:t>
            </w:r>
          </w:p>
          <w:p w14:paraId="057C63C8" w14:textId="77777777" w:rsidR="00F345F3" w:rsidRPr="00FA30BC" w:rsidRDefault="00F345F3" w:rsidP="00F345F3">
            <w:pPr>
              <w:rPr>
                <w:rFonts w:ascii="Comic Sans MS" w:hAnsi="Comic Sans MS"/>
              </w:rPr>
            </w:pPr>
            <w:r w:rsidRPr="00FA30BC">
              <w:rPr>
                <w:rFonts w:ascii="Comic Sans MS" w:hAnsi="Comic Sans MS"/>
              </w:rPr>
              <w:t>Ferrule</w:t>
            </w:r>
          </w:p>
          <w:p w14:paraId="7C58FDD5" w14:textId="100CA097" w:rsidR="00E76377" w:rsidRPr="00FA30BC" w:rsidRDefault="00F345F3" w:rsidP="00F345F3">
            <w:pPr>
              <w:rPr>
                <w:rFonts w:ascii="Comic Sans MS" w:eastAsia="Comic Sans MS" w:hAnsi="Comic Sans MS" w:cs="Comic Sans MS"/>
                <w:color w:val="FF0000"/>
              </w:rPr>
            </w:pPr>
            <w:r w:rsidRPr="00FA30BC">
              <w:rPr>
                <w:rFonts w:ascii="Comic Sans MS" w:hAnsi="Comic Sans MS"/>
              </w:rPr>
              <w:t>Handle</w:t>
            </w:r>
          </w:p>
        </w:tc>
      </w:tr>
    </w:tbl>
    <w:p w14:paraId="3AA28509" w14:textId="77777777" w:rsidR="00E76377" w:rsidRPr="00FA30BC" w:rsidRDefault="00E76377">
      <w:pPr>
        <w:jc w:val="center"/>
        <w:rPr>
          <w:rFonts w:ascii="Comic Sans MS" w:eastAsia="Comic Sans MS" w:hAnsi="Comic Sans MS" w:cs="Comic Sans MS"/>
          <w:b/>
        </w:rPr>
      </w:pPr>
    </w:p>
    <w:p w14:paraId="3874FA89" w14:textId="77777777" w:rsidR="00FA30BC" w:rsidRPr="00FA30BC" w:rsidRDefault="00FA30BC">
      <w:pPr>
        <w:jc w:val="center"/>
        <w:rPr>
          <w:rFonts w:ascii="Comic Sans MS" w:eastAsia="Comic Sans MS" w:hAnsi="Comic Sans MS" w:cs="Comic Sans MS"/>
          <w:b/>
        </w:rPr>
      </w:pPr>
    </w:p>
    <w:sectPr w:rsidR="00FA30BC" w:rsidRPr="00FA30BC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ED877B-FF5E-4277-B938-ED8ADD27BC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AF15AC-714D-45F9-A72D-4B7996346273}"/>
    <w:embedBold r:id="rId3" w:fontKey="{2468FCE3-5A86-4DF8-B39A-8D173466B9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F47B9734-05EB-4874-9828-EBC62FC277DD}"/>
    <w:embedBold r:id="rId5" w:fontKey="{C74DBCDE-AB4F-452C-ADA1-E0F6CE1DAF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68A66EA-FEC6-4C11-A8EE-B615C6AB5C05}"/>
    <w:embedItalic r:id="rId7" w:fontKey="{953A2B25-67B5-4DD9-821F-9F2D192A6A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856BD5C-A7D7-4D71-A27C-8AD71561D7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60DC"/>
    <w:multiLevelType w:val="multilevel"/>
    <w:tmpl w:val="43D6F1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76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77"/>
    <w:rsid w:val="00285838"/>
    <w:rsid w:val="002B2BFB"/>
    <w:rsid w:val="003C71A5"/>
    <w:rsid w:val="004225E4"/>
    <w:rsid w:val="006E05ED"/>
    <w:rsid w:val="00E76377"/>
    <w:rsid w:val="00F345F3"/>
    <w:rsid w:val="00FA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F3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5</cp:revision>
  <dcterms:created xsi:type="dcterms:W3CDTF">2024-10-12T19:22:00Z</dcterms:created>
  <dcterms:modified xsi:type="dcterms:W3CDTF">2025-02-26T09:21:00Z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