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B73C7" w14:textId="77777777" w:rsidR="003712B8" w:rsidRDefault="003712B8">
      <w:pPr>
        <w:spacing w:before="2" w:after="1"/>
        <w:rPr>
          <w:rFonts w:ascii="Times New Roman" w:eastAsia="Times New Roman" w:hAnsi="Times New Roman" w:cs="Times New Roman"/>
          <w:sz w:val="29"/>
          <w:szCs w:val="29"/>
        </w:rPr>
      </w:pPr>
    </w:p>
    <w:tbl>
      <w:tblPr>
        <w:tblStyle w:val="a1"/>
        <w:tblW w:w="1530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0"/>
        <w:gridCol w:w="2221"/>
        <w:gridCol w:w="2260"/>
        <w:gridCol w:w="2185"/>
        <w:gridCol w:w="2200"/>
        <w:gridCol w:w="2520"/>
        <w:gridCol w:w="2500"/>
      </w:tblGrid>
      <w:tr w:rsidR="003712B8" w14:paraId="1C843D27" w14:textId="77777777">
        <w:trPr>
          <w:trHeight w:val="723"/>
        </w:trPr>
        <w:tc>
          <w:tcPr>
            <w:tcW w:w="15306" w:type="dxa"/>
            <w:gridSpan w:val="7"/>
            <w:shd w:val="clear" w:color="auto" w:fill="C5DFB3"/>
          </w:tcPr>
          <w:p w14:paraId="45654CD6" w14:textId="5ADB520B" w:rsidR="003712B8" w:rsidRDefault="00000000">
            <w:pPr>
              <w:spacing w:line="303" w:lineRule="auto"/>
              <w:ind w:right="4426"/>
              <w:jc w:val="center"/>
              <w:rPr>
                <w:b/>
              </w:rPr>
            </w:pPr>
            <w:r>
              <w:rPr>
                <w:b/>
              </w:rPr>
              <w:t xml:space="preserve">                                        Pentecost 1                      </w:t>
            </w:r>
          </w:p>
          <w:p w14:paraId="275302C1" w14:textId="52B88B85" w:rsidR="008919A6" w:rsidRDefault="00000000" w:rsidP="008919A6">
            <w:pPr>
              <w:spacing w:line="287" w:lineRule="auto"/>
              <w:ind w:right="120"/>
              <w:jc w:val="center"/>
              <w:rPr>
                <w:b/>
              </w:rPr>
            </w:pPr>
            <w:r>
              <w:rPr>
                <w:b/>
              </w:rPr>
              <w:t>Subject:</w:t>
            </w:r>
            <w:r w:rsidR="008919A6">
              <w:rPr>
                <w:b/>
              </w:rPr>
              <w:t xml:space="preserve"> </w:t>
            </w:r>
            <w:proofErr w:type="gramStart"/>
            <w:r>
              <w:rPr>
                <w:b/>
              </w:rPr>
              <w:t>French  Year</w:t>
            </w:r>
            <w:proofErr w:type="gramEnd"/>
            <w:r>
              <w:rPr>
                <w:b/>
              </w:rPr>
              <w:t>:6  Medium Term Planning:</w:t>
            </w:r>
          </w:p>
          <w:p w14:paraId="5A417722" w14:textId="051F92E5" w:rsidR="003712B8" w:rsidRDefault="00000000" w:rsidP="008919A6">
            <w:pPr>
              <w:spacing w:line="287" w:lineRule="auto"/>
              <w:ind w:right="120"/>
              <w:jc w:val="center"/>
              <w:rPr>
                <w:b/>
                <w:sz w:val="24"/>
                <w:szCs w:val="24"/>
              </w:rPr>
            </w:pPr>
            <w:r>
              <w:rPr>
                <w:b/>
              </w:rPr>
              <w:t xml:space="preserve">Le </w:t>
            </w:r>
            <w:proofErr w:type="spellStart"/>
            <w:r>
              <w:rPr>
                <w:b/>
              </w:rPr>
              <w:t>seconde</w:t>
            </w:r>
            <w:proofErr w:type="spellEnd"/>
            <w:r>
              <w:rPr>
                <w:b/>
              </w:rPr>
              <w:t xml:space="preserve"> guerre </w:t>
            </w:r>
            <w:proofErr w:type="spellStart"/>
            <w:r>
              <w:rPr>
                <w:b/>
              </w:rPr>
              <w:t>mondiale</w:t>
            </w:r>
            <w:proofErr w:type="spellEnd"/>
            <w:r>
              <w:rPr>
                <w:b/>
              </w:rPr>
              <w:t xml:space="preserve"> (WWII)</w:t>
            </w:r>
          </w:p>
        </w:tc>
      </w:tr>
      <w:tr w:rsidR="003712B8" w14:paraId="3C1E500F" w14:textId="77777777">
        <w:trPr>
          <w:trHeight w:val="15"/>
        </w:trPr>
        <w:tc>
          <w:tcPr>
            <w:tcW w:w="15306" w:type="dxa"/>
            <w:gridSpan w:val="7"/>
            <w:shd w:val="clear" w:color="auto" w:fill="EBF1DD"/>
          </w:tcPr>
          <w:p w14:paraId="7DDAE2BD" w14:textId="5139666B" w:rsidR="000B748C" w:rsidRPr="000B748C" w:rsidRDefault="000B748C" w:rsidP="000B748C">
            <w:pPr>
              <w:jc w:val="center"/>
              <w:rPr>
                <w:b/>
                <w:bCs/>
              </w:rPr>
            </w:pPr>
            <w:r w:rsidRPr="000B748C">
              <w:rPr>
                <w:b/>
                <w:bCs/>
              </w:rPr>
              <w:t>National Curriculum Objectives</w:t>
            </w:r>
          </w:p>
          <w:p w14:paraId="5F326880" w14:textId="4DA9958B" w:rsidR="000B748C" w:rsidRDefault="000B748C" w:rsidP="000B748C">
            <w:r>
              <w:t>●</w:t>
            </w:r>
            <w:r>
              <w:tab/>
              <w:t>Listen attentively to spoken language and show understanding by joining in and responding</w:t>
            </w:r>
          </w:p>
          <w:p w14:paraId="2BDFD729" w14:textId="77777777" w:rsidR="000B748C" w:rsidRDefault="000B748C" w:rsidP="000B748C">
            <w:r>
              <w:t>●</w:t>
            </w:r>
            <w:r>
              <w:tab/>
              <w:t>Explore the patterns and sounds of language through songs and rhymes and link the spelling, sound and meaning of words</w:t>
            </w:r>
          </w:p>
          <w:p w14:paraId="454DFF82" w14:textId="77777777" w:rsidR="000B748C" w:rsidRDefault="000B748C" w:rsidP="000B748C">
            <w:r>
              <w:t>●</w:t>
            </w:r>
            <w:r>
              <w:tab/>
              <w:t>Engage in conversations; ask and answer questions; express opinions and respond to those of others; seek clarification and help</w:t>
            </w:r>
          </w:p>
          <w:p w14:paraId="5C50003B" w14:textId="77777777" w:rsidR="000B748C" w:rsidRDefault="000B748C" w:rsidP="000B748C">
            <w:r>
              <w:t>●</w:t>
            </w:r>
            <w:r>
              <w:tab/>
              <w:t>Speak in sentences, using familiar vocabulary, phrases and basic language structures</w:t>
            </w:r>
          </w:p>
          <w:p w14:paraId="0425C7C1" w14:textId="77777777" w:rsidR="000B748C" w:rsidRDefault="000B748C" w:rsidP="000B748C">
            <w:r>
              <w:t>●</w:t>
            </w:r>
            <w:r>
              <w:tab/>
              <w:t>Develop accurate pronunciation and intonation so that others understand when they are reading aloud or using familiar words and phrases</w:t>
            </w:r>
          </w:p>
          <w:p w14:paraId="386CF54E" w14:textId="77777777" w:rsidR="000B748C" w:rsidRDefault="000B748C" w:rsidP="000B748C">
            <w:r>
              <w:t>●</w:t>
            </w:r>
            <w:r>
              <w:tab/>
              <w:t>Read carefully and show understanding of words, phrases and simple writing</w:t>
            </w:r>
          </w:p>
          <w:p w14:paraId="470B8209" w14:textId="77777777" w:rsidR="000B748C" w:rsidRDefault="000B748C" w:rsidP="000B748C">
            <w:r>
              <w:t>●</w:t>
            </w:r>
            <w:r>
              <w:tab/>
              <w:t>Appreciate stories, songs, poems and rhymes in the language</w:t>
            </w:r>
          </w:p>
          <w:p w14:paraId="182AC6EE" w14:textId="1F885ECD" w:rsidR="003712B8" w:rsidRDefault="000B748C" w:rsidP="000B748C">
            <w:r>
              <w:t>●</w:t>
            </w:r>
            <w:r>
              <w:tab/>
              <w:t>Describe people, places, things and actions orally and in writing</w:t>
            </w:r>
          </w:p>
        </w:tc>
      </w:tr>
      <w:tr w:rsidR="003712B8" w14:paraId="06313C9D" w14:textId="77777777">
        <w:trPr>
          <w:trHeight w:val="325"/>
        </w:trPr>
        <w:tc>
          <w:tcPr>
            <w:tcW w:w="1420" w:type="dxa"/>
            <w:shd w:val="clear" w:color="auto" w:fill="F7C9AC"/>
          </w:tcPr>
          <w:p w14:paraId="71F220BE" w14:textId="77777777" w:rsidR="003712B8"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 </w:t>
            </w:r>
          </w:p>
        </w:tc>
        <w:tc>
          <w:tcPr>
            <w:tcW w:w="2221" w:type="dxa"/>
            <w:shd w:val="clear" w:color="auto" w:fill="F7C9AC"/>
          </w:tcPr>
          <w:p w14:paraId="70DF1C4C" w14:textId="77777777" w:rsidR="003712B8" w:rsidRDefault="00000000">
            <w:pPr>
              <w:pBdr>
                <w:top w:val="nil"/>
                <w:left w:val="nil"/>
                <w:bottom w:val="nil"/>
                <w:right w:val="nil"/>
                <w:between w:val="nil"/>
              </w:pBdr>
              <w:spacing w:line="304" w:lineRule="auto"/>
              <w:ind w:left="110"/>
              <w:rPr>
                <w:color w:val="000000"/>
              </w:rPr>
            </w:pPr>
            <w:r>
              <w:rPr>
                <w:color w:val="000000"/>
              </w:rPr>
              <w:t>Lesson 1</w:t>
            </w:r>
          </w:p>
        </w:tc>
        <w:tc>
          <w:tcPr>
            <w:tcW w:w="2260" w:type="dxa"/>
            <w:shd w:val="clear" w:color="auto" w:fill="F7C9AC"/>
          </w:tcPr>
          <w:p w14:paraId="3A4D7271" w14:textId="77777777" w:rsidR="003712B8" w:rsidRDefault="00000000">
            <w:pPr>
              <w:pBdr>
                <w:top w:val="nil"/>
                <w:left w:val="nil"/>
                <w:bottom w:val="nil"/>
                <w:right w:val="nil"/>
                <w:between w:val="nil"/>
              </w:pBdr>
              <w:spacing w:line="304" w:lineRule="auto"/>
              <w:ind w:left="110"/>
              <w:rPr>
                <w:color w:val="000000"/>
              </w:rPr>
            </w:pPr>
            <w:r>
              <w:rPr>
                <w:color w:val="000000"/>
              </w:rPr>
              <w:t>Lesson 2</w:t>
            </w:r>
          </w:p>
        </w:tc>
        <w:tc>
          <w:tcPr>
            <w:tcW w:w="2185" w:type="dxa"/>
            <w:shd w:val="clear" w:color="auto" w:fill="F7C9AC"/>
          </w:tcPr>
          <w:p w14:paraId="482C2301" w14:textId="77777777" w:rsidR="003712B8" w:rsidRDefault="00000000">
            <w:pPr>
              <w:pBdr>
                <w:top w:val="nil"/>
                <w:left w:val="nil"/>
                <w:bottom w:val="nil"/>
                <w:right w:val="nil"/>
                <w:between w:val="nil"/>
              </w:pBdr>
              <w:spacing w:line="304" w:lineRule="auto"/>
              <w:ind w:left="111"/>
              <w:rPr>
                <w:color w:val="000000"/>
              </w:rPr>
            </w:pPr>
            <w:r>
              <w:rPr>
                <w:color w:val="000000"/>
              </w:rPr>
              <w:t>Lesson 3</w:t>
            </w:r>
          </w:p>
        </w:tc>
        <w:tc>
          <w:tcPr>
            <w:tcW w:w="2200" w:type="dxa"/>
            <w:shd w:val="clear" w:color="auto" w:fill="F7C9AC"/>
          </w:tcPr>
          <w:p w14:paraId="6047C1EA" w14:textId="77777777" w:rsidR="003712B8" w:rsidRDefault="00000000">
            <w:pPr>
              <w:pBdr>
                <w:top w:val="nil"/>
                <w:left w:val="nil"/>
                <w:bottom w:val="nil"/>
                <w:right w:val="nil"/>
                <w:between w:val="nil"/>
              </w:pBdr>
              <w:spacing w:line="304" w:lineRule="auto"/>
              <w:ind w:left="111"/>
              <w:rPr>
                <w:color w:val="000000"/>
              </w:rPr>
            </w:pPr>
            <w:r>
              <w:rPr>
                <w:color w:val="000000"/>
              </w:rPr>
              <w:t>Lesson 4</w:t>
            </w:r>
          </w:p>
        </w:tc>
        <w:tc>
          <w:tcPr>
            <w:tcW w:w="2520" w:type="dxa"/>
            <w:shd w:val="clear" w:color="auto" w:fill="F7C9AC"/>
          </w:tcPr>
          <w:p w14:paraId="3BE72512" w14:textId="77777777" w:rsidR="003712B8" w:rsidRDefault="00000000">
            <w:pPr>
              <w:pBdr>
                <w:top w:val="nil"/>
                <w:left w:val="nil"/>
                <w:bottom w:val="nil"/>
                <w:right w:val="nil"/>
                <w:between w:val="nil"/>
              </w:pBdr>
              <w:spacing w:line="304" w:lineRule="auto"/>
              <w:ind w:left="112"/>
              <w:rPr>
                <w:color w:val="000000"/>
              </w:rPr>
            </w:pPr>
            <w:r>
              <w:rPr>
                <w:color w:val="000000"/>
              </w:rPr>
              <w:t>Lesson 5</w:t>
            </w:r>
          </w:p>
        </w:tc>
        <w:tc>
          <w:tcPr>
            <w:tcW w:w="2500" w:type="dxa"/>
            <w:shd w:val="clear" w:color="auto" w:fill="F7C9AC"/>
          </w:tcPr>
          <w:p w14:paraId="2D85EF11" w14:textId="77777777" w:rsidR="003712B8" w:rsidRDefault="00000000">
            <w:pPr>
              <w:pBdr>
                <w:top w:val="nil"/>
                <w:left w:val="nil"/>
                <w:bottom w:val="nil"/>
                <w:right w:val="nil"/>
                <w:between w:val="nil"/>
              </w:pBdr>
              <w:spacing w:line="304" w:lineRule="auto"/>
              <w:ind w:left="113"/>
              <w:rPr>
                <w:color w:val="000000"/>
              </w:rPr>
            </w:pPr>
            <w:r>
              <w:rPr>
                <w:color w:val="000000"/>
              </w:rPr>
              <w:t>Lesson 6</w:t>
            </w:r>
          </w:p>
        </w:tc>
      </w:tr>
      <w:tr w:rsidR="003712B8" w14:paraId="3AEA163C" w14:textId="77777777">
        <w:trPr>
          <w:trHeight w:val="1680"/>
        </w:trPr>
        <w:tc>
          <w:tcPr>
            <w:tcW w:w="1420" w:type="dxa"/>
          </w:tcPr>
          <w:p w14:paraId="29EF19EB" w14:textId="77777777" w:rsidR="003712B8" w:rsidRDefault="00000000">
            <w:pPr>
              <w:pBdr>
                <w:top w:val="nil"/>
                <w:left w:val="nil"/>
                <w:bottom w:val="nil"/>
                <w:right w:val="nil"/>
                <w:between w:val="nil"/>
              </w:pBdr>
              <w:jc w:val="center"/>
              <w:rPr>
                <w:b/>
                <w:color w:val="000000"/>
              </w:rPr>
            </w:pPr>
            <w:r>
              <w:rPr>
                <w:b/>
                <w:color w:val="000000"/>
              </w:rPr>
              <w:t>Learning intention for each lesson:</w:t>
            </w:r>
          </w:p>
        </w:tc>
        <w:tc>
          <w:tcPr>
            <w:tcW w:w="2221" w:type="dxa"/>
          </w:tcPr>
          <w:p w14:paraId="54C21FC4" w14:textId="77777777" w:rsidR="003712B8" w:rsidRDefault="00000000">
            <w:pPr>
              <w:jc w:val="center"/>
              <w:rPr>
                <w:color w:val="000000"/>
              </w:rPr>
            </w:pPr>
            <w:r>
              <w:t>I know how to look at topical words in French and decode these.</w:t>
            </w:r>
          </w:p>
        </w:tc>
        <w:tc>
          <w:tcPr>
            <w:tcW w:w="2260" w:type="dxa"/>
          </w:tcPr>
          <w:p w14:paraId="36498269" w14:textId="77777777" w:rsidR="003712B8" w:rsidRDefault="00000000">
            <w:pPr>
              <w:jc w:val="center"/>
              <w:rPr>
                <w:color w:val="000000"/>
              </w:rPr>
            </w:pPr>
            <w:r>
              <w:t>I know some of the countries and languages involved in World War II in French.</w:t>
            </w:r>
          </w:p>
        </w:tc>
        <w:tc>
          <w:tcPr>
            <w:tcW w:w="2185" w:type="dxa"/>
          </w:tcPr>
          <w:p w14:paraId="3D1CD8AD" w14:textId="77777777" w:rsidR="003712B8" w:rsidRDefault="00000000">
            <w:pPr>
              <w:jc w:val="center"/>
              <w:rPr>
                <w:color w:val="000000"/>
              </w:rPr>
            </w:pPr>
            <w:r>
              <w:t>I know how to listen and decode a story in French.</w:t>
            </w:r>
          </w:p>
        </w:tc>
        <w:tc>
          <w:tcPr>
            <w:tcW w:w="2200" w:type="dxa"/>
          </w:tcPr>
          <w:p w14:paraId="16B13938" w14:textId="77777777" w:rsidR="003712B8" w:rsidRDefault="00000000">
            <w:pPr>
              <w:jc w:val="center"/>
              <w:rPr>
                <w:color w:val="000000"/>
              </w:rPr>
            </w:pPr>
            <w:r>
              <w:t>I know key words in French to name things an evacuee saw.</w:t>
            </w:r>
          </w:p>
        </w:tc>
        <w:tc>
          <w:tcPr>
            <w:tcW w:w="2520" w:type="dxa"/>
          </w:tcPr>
          <w:p w14:paraId="27ECE10D" w14:textId="77777777" w:rsidR="003712B8" w:rsidRDefault="00000000">
            <w:pPr>
              <w:jc w:val="center"/>
              <w:rPr>
                <w:color w:val="000000"/>
              </w:rPr>
            </w:pPr>
            <w:r>
              <w:rPr>
                <w:b/>
              </w:rPr>
              <w:t xml:space="preserve"> </w:t>
            </w:r>
            <w:r>
              <w:t>I know adjectives in French to compare city and country life</w:t>
            </w:r>
          </w:p>
        </w:tc>
        <w:tc>
          <w:tcPr>
            <w:tcW w:w="2500" w:type="dxa"/>
          </w:tcPr>
          <w:p w14:paraId="4582830B" w14:textId="77777777" w:rsidR="003712B8" w:rsidRDefault="00000000">
            <w:pPr>
              <w:jc w:val="center"/>
              <w:rPr>
                <w:color w:val="000000"/>
              </w:rPr>
            </w:pPr>
            <w:r>
              <w:t>Assessment</w:t>
            </w:r>
          </w:p>
        </w:tc>
      </w:tr>
      <w:tr w:rsidR="003712B8" w14:paraId="3EA61561" w14:textId="77777777">
        <w:trPr>
          <w:trHeight w:val="1530"/>
        </w:trPr>
        <w:tc>
          <w:tcPr>
            <w:tcW w:w="1420" w:type="dxa"/>
          </w:tcPr>
          <w:p w14:paraId="73E8426A" w14:textId="77777777" w:rsidR="003712B8" w:rsidRDefault="00000000">
            <w:pPr>
              <w:pBdr>
                <w:top w:val="nil"/>
                <w:left w:val="nil"/>
                <w:bottom w:val="nil"/>
                <w:right w:val="nil"/>
                <w:between w:val="nil"/>
              </w:pBdr>
              <w:jc w:val="center"/>
              <w:rPr>
                <w:b/>
                <w:color w:val="000000"/>
              </w:rPr>
            </w:pPr>
            <w:r>
              <w:rPr>
                <w:b/>
                <w:color w:val="000000"/>
              </w:rPr>
              <w:t>Recall and retrieval</w:t>
            </w:r>
          </w:p>
        </w:tc>
        <w:tc>
          <w:tcPr>
            <w:tcW w:w="2221" w:type="dxa"/>
          </w:tcPr>
          <w:p w14:paraId="3048D97D" w14:textId="77777777" w:rsidR="003712B8" w:rsidRDefault="00000000">
            <w:pPr>
              <w:spacing w:line="304" w:lineRule="auto"/>
              <w:ind w:left="110"/>
              <w:jc w:val="center"/>
              <w:rPr>
                <w:sz w:val="18"/>
                <w:szCs w:val="18"/>
              </w:rPr>
            </w:pPr>
            <w:r>
              <w:rPr>
                <w:sz w:val="18"/>
                <w:szCs w:val="18"/>
              </w:rPr>
              <w:t>Building on prior knowledge:</w:t>
            </w:r>
          </w:p>
          <w:p w14:paraId="75CC6959" w14:textId="77777777" w:rsidR="003712B8" w:rsidRDefault="00000000">
            <w:pPr>
              <w:spacing w:line="304" w:lineRule="auto"/>
              <w:ind w:left="110"/>
              <w:jc w:val="center"/>
              <w:rPr>
                <w:sz w:val="18"/>
                <w:szCs w:val="18"/>
              </w:rPr>
            </w:pPr>
            <w:proofErr w:type="gramStart"/>
            <w:r>
              <w:t>Know</w:t>
            </w:r>
            <w:proofErr w:type="gramEnd"/>
            <w:r>
              <w:t xml:space="preserve"> names of pets from previous Y5 topic.</w:t>
            </w:r>
          </w:p>
        </w:tc>
        <w:tc>
          <w:tcPr>
            <w:tcW w:w="2260" w:type="dxa"/>
          </w:tcPr>
          <w:p w14:paraId="3DF26C79" w14:textId="77777777" w:rsidR="003712B8" w:rsidRDefault="00000000">
            <w:pPr>
              <w:jc w:val="center"/>
              <w:rPr>
                <w:color w:val="548DD4"/>
              </w:rPr>
            </w:pPr>
            <w:r>
              <w:t>Know how to look at topical words in French and decode these.</w:t>
            </w:r>
          </w:p>
        </w:tc>
        <w:tc>
          <w:tcPr>
            <w:tcW w:w="2185" w:type="dxa"/>
          </w:tcPr>
          <w:p w14:paraId="18384297" w14:textId="77777777" w:rsidR="003712B8" w:rsidRDefault="00000000">
            <w:pPr>
              <w:jc w:val="center"/>
              <w:rPr>
                <w:color w:val="548DD4"/>
              </w:rPr>
            </w:pPr>
            <w:r>
              <w:t>Know some of the countries and languages involved in World War II in French.</w:t>
            </w:r>
          </w:p>
        </w:tc>
        <w:tc>
          <w:tcPr>
            <w:tcW w:w="2200" w:type="dxa"/>
          </w:tcPr>
          <w:p w14:paraId="415F4C29" w14:textId="77777777" w:rsidR="003712B8" w:rsidRDefault="00000000">
            <w:pPr>
              <w:jc w:val="center"/>
              <w:rPr>
                <w:color w:val="548DD4"/>
              </w:rPr>
            </w:pPr>
            <w:r>
              <w:t>Know how to listen and decode a story in French.</w:t>
            </w:r>
          </w:p>
        </w:tc>
        <w:tc>
          <w:tcPr>
            <w:tcW w:w="2520" w:type="dxa"/>
          </w:tcPr>
          <w:p w14:paraId="7FF9884C" w14:textId="77777777" w:rsidR="003712B8" w:rsidRDefault="00000000">
            <w:pPr>
              <w:jc w:val="center"/>
              <w:rPr>
                <w:color w:val="548DD4"/>
              </w:rPr>
            </w:pPr>
            <w:r>
              <w:t>Know key words in French to name things an evacuee saw.</w:t>
            </w:r>
          </w:p>
        </w:tc>
        <w:tc>
          <w:tcPr>
            <w:tcW w:w="2500" w:type="dxa"/>
          </w:tcPr>
          <w:p w14:paraId="22EECFC9" w14:textId="77777777" w:rsidR="003712B8" w:rsidRDefault="00000000">
            <w:pPr>
              <w:spacing w:line="304" w:lineRule="auto"/>
              <w:jc w:val="center"/>
              <w:rPr>
                <w:b/>
              </w:rPr>
            </w:pPr>
            <w:r>
              <w:t>Know adjectives in French to compare city and country life.</w:t>
            </w:r>
          </w:p>
        </w:tc>
      </w:tr>
      <w:tr w:rsidR="000B748C" w14:paraId="4E69331F" w14:textId="77777777" w:rsidTr="0083468A">
        <w:trPr>
          <w:trHeight w:val="5580"/>
        </w:trPr>
        <w:tc>
          <w:tcPr>
            <w:tcW w:w="1420" w:type="dxa"/>
          </w:tcPr>
          <w:p w14:paraId="048F0F65" w14:textId="77777777" w:rsidR="000B748C" w:rsidRDefault="000B748C">
            <w:pPr>
              <w:pBdr>
                <w:top w:val="nil"/>
                <w:left w:val="nil"/>
                <w:bottom w:val="nil"/>
                <w:right w:val="nil"/>
                <w:between w:val="nil"/>
              </w:pBdr>
              <w:jc w:val="center"/>
              <w:rPr>
                <w:b/>
                <w:color w:val="000000"/>
              </w:rPr>
            </w:pPr>
            <w:r>
              <w:rPr>
                <w:b/>
                <w:color w:val="000000"/>
              </w:rPr>
              <w:lastRenderedPageBreak/>
              <w:t>Sequence of knowledge throughout the lesson</w:t>
            </w:r>
          </w:p>
          <w:p w14:paraId="7F4E5168" w14:textId="77777777" w:rsidR="000B748C" w:rsidRDefault="000B748C">
            <w:pPr>
              <w:pBdr>
                <w:top w:val="nil"/>
                <w:left w:val="nil"/>
                <w:bottom w:val="nil"/>
                <w:right w:val="nil"/>
                <w:between w:val="nil"/>
              </w:pBdr>
              <w:rPr>
                <w:b/>
                <w:color w:val="000000"/>
              </w:rPr>
            </w:pPr>
          </w:p>
        </w:tc>
        <w:tc>
          <w:tcPr>
            <w:tcW w:w="2221" w:type="dxa"/>
          </w:tcPr>
          <w:p w14:paraId="36F8772D" w14:textId="77777777" w:rsidR="000B748C" w:rsidRDefault="000B748C">
            <w:pPr>
              <w:jc w:val="center"/>
            </w:pPr>
            <w:r>
              <w:t>Know how to look at topical words in French and decode these.</w:t>
            </w:r>
          </w:p>
          <w:p w14:paraId="7A95FA10" w14:textId="7500D249" w:rsidR="000B748C" w:rsidRDefault="000B748C" w:rsidP="007F2464">
            <w:pPr>
              <w:pBdr>
                <w:top w:val="nil"/>
                <w:left w:val="nil"/>
                <w:bottom w:val="nil"/>
                <w:right w:val="nil"/>
                <w:between w:val="nil"/>
              </w:pBdr>
              <w:spacing w:line="304" w:lineRule="auto"/>
              <w:ind w:left="110"/>
              <w:jc w:val="center"/>
            </w:pPr>
            <w:r>
              <w:t xml:space="preserve">Consolidate our understanding of nouns…adjectives and verbs. </w:t>
            </w:r>
          </w:p>
        </w:tc>
        <w:tc>
          <w:tcPr>
            <w:tcW w:w="2260" w:type="dxa"/>
          </w:tcPr>
          <w:p w14:paraId="78497F74" w14:textId="77777777" w:rsidR="000B748C" w:rsidRDefault="000B748C">
            <w:pPr>
              <w:jc w:val="center"/>
            </w:pPr>
            <w:r>
              <w:t>Know some of the countries and languages involved in World War II in French.</w:t>
            </w:r>
          </w:p>
          <w:p w14:paraId="66A73E9B" w14:textId="36AB8A37" w:rsidR="000B748C" w:rsidRDefault="000B748C" w:rsidP="00830B55">
            <w:pPr>
              <w:pBdr>
                <w:top w:val="nil"/>
                <w:left w:val="nil"/>
                <w:bottom w:val="nil"/>
                <w:right w:val="nil"/>
                <w:between w:val="nil"/>
              </w:pBdr>
              <w:spacing w:line="304" w:lineRule="auto"/>
              <w:ind w:left="110"/>
              <w:jc w:val="center"/>
            </w:pPr>
            <w:r>
              <w:t xml:space="preserve">Be able to tackle unknown </w:t>
            </w:r>
            <w:proofErr w:type="gramStart"/>
            <w:r>
              <w:t>language</w:t>
            </w:r>
            <w:proofErr w:type="gramEnd"/>
            <w:r>
              <w:t xml:space="preserve"> with increased accuracy</w:t>
            </w:r>
          </w:p>
        </w:tc>
        <w:tc>
          <w:tcPr>
            <w:tcW w:w="2185" w:type="dxa"/>
          </w:tcPr>
          <w:p w14:paraId="64CF9489" w14:textId="77777777" w:rsidR="000B748C" w:rsidRDefault="000B748C">
            <w:pPr>
              <w:jc w:val="center"/>
            </w:pPr>
            <w:r>
              <w:t xml:space="preserve">Know how to </w:t>
            </w:r>
            <w:proofErr w:type="gramStart"/>
            <w:r>
              <w:t>listen  and</w:t>
            </w:r>
            <w:proofErr w:type="gramEnd"/>
            <w:r>
              <w:t xml:space="preserve"> decode a story in French.</w:t>
            </w:r>
          </w:p>
          <w:p w14:paraId="3919B7D2" w14:textId="0A8231FA" w:rsidR="000B748C" w:rsidRDefault="000B748C" w:rsidP="00B92222">
            <w:pPr>
              <w:pBdr>
                <w:top w:val="nil"/>
                <w:left w:val="nil"/>
                <w:bottom w:val="nil"/>
                <w:right w:val="nil"/>
                <w:between w:val="nil"/>
              </w:pBdr>
              <w:spacing w:line="304" w:lineRule="auto"/>
              <w:ind w:left="111"/>
              <w:jc w:val="center"/>
            </w:pPr>
            <w:r>
              <w:t xml:space="preserve">Listen to longer text and more authentic foreign language material. Learn to pick out cognates and familiar words and learn to 'gist listen' even when hearing language that has not been taught or covered. </w:t>
            </w:r>
          </w:p>
        </w:tc>
        <w:tc>
          <w:tcPr>
            <w:tcW w:w="2200" w:type="dxa"/>
          </w:tcPr>
          <w:p w14:paraId="2AADC244" w14:textId="77777777" w:rsidR="000B748C" w:rsidRDefault="000B748C">
            <w:pPr>
              <w:jc w:val="center"/>
              <w:rPr>
                <w:b/>
                <w:color w:val="000000"/>
              </w:rPr>
            </w:pPr>
            <w:r>
              <w:t>Know key words in French to name things an evacuee saw.</w:t>
            </w:r>
          </w:p>
          <w:p w14:paraId="67026F69" w14:textId="30D4B6AC" w:rsidR="000B748C" w:rsidRDefault="000B748C" w:rsidP="00382A0A">
            <w:pPr>
              <w:spacing w:line="304" w:lineRule="auto"/>
              <w:ind w:left="111"/>
              <w:jc w:val="center"/>
              <w:rPr>
                <w:color w:val="000000"/>
              </w:rPr>
            </w:pPr>
            <w:r>
              <w:t xml:space="preserve">Read familiar words and short phrases accurately by applying knowledge. </w:t>
            </w:r>
          </w:p>
        </w:tc>
        <w:tc>
          <w:tcPr>
            <w:tcW w:w="2520" w:type="dxa"/>
          </w:tcPr>
          <w:p w14:paraId="3B869EEB" w14:textId="77777777" w:rsidR="000B748C" w:rsidRDefault="000B748C">
            <w:pPr>
              <w:jc w:val="center"/>
              <w:rPr>
                <w:color w:val="000000"/>
              </w:rPr>
            </w:pPr>
            <w:r>
              <w:t>Know adjectives in French to compare city and country life</w:t>
            </w:r>
          </w:p>
          <w:p w14:paraId="6378FEA3" w14:textId="368B7364" w:rsidR="000B748C" w:rsidRDefault="000B748C" w:rsidP="006F4C8D">
            <w:pPr>
              <w:pBdr>
                <w:top w:val="nil"/>
                <w:left w:val="nil"/>
                <w:bottom w:val="nil"/>
                <w:right w:val="nil"/>
                <w:between w:val="nil"/>
              </w:pBdr>
              <w:spacing w:line="304" w:lineRule="auto"/>
              <w:ind w:left="112"/>
              <w:jc w:val="center"/>
              <w:rPr>
                <w:color w:val="000000"/>
              </w:rPr>
            </w:pPr>
            <w:r>
              <w:t>Write a piece of text using language from a variety of units covered and learn to adapt any models provided to show solid understanding of any grammar covered.</w:t>
            </w:r>
          </w:p>
        </w:tc>
        <w:tc>
          <w:tcPr>
            <w:tcW w:w="2500" w:type="dxa"/>
          </w:tcPr>
          <w:p w14:paraId="33CD97D8" w14:textId="77777777" w:rsidR="000B748C" w:rsidRDefault="000B748C">
            <w:pPr>
              <w:spacing w:before="1" w:line="285" w:lineRule="auto"/>
              <w:jc w:val="center"/>
              <w:rPr>
                <w:color w:val="000000"/>
              </w:rPr>
            </w:pPr>
            <w:r>
              <w:t xml:space="preserve">Assessment of key skills and knowledge from the topic “Le </w:t>
            </w:r>
            <w:proofErr w:type="spellStart"/>
            <w:r>
              <w:t>seconde</w:t>
            </w:r>
            <w:proofErr w:type="spellEnd"/>
            <w:r>
              <w:t xml:space="preserve"> guerre </w:t>
            </w:r>
            <w:proofErr w:type="spellStart"/>
            <w:r>
              <w:t>mondiale</w:t>
            </w:r>
            <w:proofErr w:type="spellEnd"/>
            <w:r>
              <w:t xml:space="preserve"> (WWII)”</w:t>
            </w:r>
          </w:p>
          <w:p w14:paraId="71471122" w14:textId="323B2BA4" w:rsidR="000B748C" w:rsidRDefault="000B748C" w:rsidP="00AC5C43">
            <w:pPr>
              <w:spacing w:line="304" w:lineRule="auto"/>
              <w:ind w:left="113"/>
              <w:jc w:val="center"/>
              <w:rPr>
                <w:color w:val="000000"/>
              </w:rPr>
            </w:pPr>
            <w:r>
              <w:t>All 4 skills of reading, writing, speaking and listening are covered</w:t>
            </w:r>
          </w:p>
        </w:tc>
      </w:tr>
      <w:tr w:rsidR="003712B8" w14:paraId="5318AA0D" w14:textId="77777777">
        <w:trPr>
          <w:trHeight w:val="1455"/>
        </w:trPr>
        <w:tc>
          <w:tcPr>
            <w:tcW w:w="1420" w:type="dxa"/>
          </w:tcPr>
          <w:p w14:paraId="64DE540F" w14:textId="77777777" w:rsidR="003712B8" w:rsidRDefault="00000000">
            <w:pPr>
              <w:pBdr>
                <w:top w:val="nil"/>
                <w:left w:val="nil"/>
                <w:bottom w:val="nil"/>
                <w:right w:val="nil"/>
                <w:between w:val="nil"/>
              </w:pBdr>
              <w:jc w:val="center"/>
              <w:rPr>
                <w:b/>
              </w:rPr>
            </w:pPr>
            <w:r>
              <w:rPr>
                <w:b/>
              </w:rPr>
              <w:t>Task type</w:t>
            </w:r>
          </w:p>
        </w:tc>
        <w:tc>
          <w:tcPr>
            <w:tcW w:w="2221" w:type="dxa"/>
          </w:tcPr>
          <w:p w14:paraId="404BB86A" w14:textId="77777777" w:rsidR="003712B8" w:rsidRDefault="00000000">
            <w:pPr>
              <w:pBdr>
                <w:top w:val="nil"/>
                <w:left w:val="nil"/>
                <w:bottom w:val="nil"/>
                <w:right w:val="nil"/>
                <w:between w:val="nil"/>
              </w:pBdr>
              <w:spacing w:line="304" w:lineRule="auto"/>
              <w:jc w:val="center"/>
            </w:pPr>
            <w:r>
              <w:t xml:space="preserve">Using word cards to sort words into nouns, verbs and adjectives- do in books. </w:t>
            </w:r>
          </w:p>
          <w:p w14:paraId="33EE82BD" w14:textId="77777777" w:rsidR="003712B8" w:rsidRDefault="00000000">
            <w:pPr>
              <w:pBdr>
                <w:top w:val="nil"/>
                <w:left w:val="nil"/>
                <w:bottom w:val="nil"/>
                <w:right w:val="nil"/>
                <w:between w:val="nil"/>
              </w:pBdr>
              <w:spacing w:line="304" w:lineRule="auto"/>
              <w:jc w:val="center"/>
            </w:pPr>
            <w:r>
              <w:t>GRAMMAR</w:t>
            </w:r>
          </w:p>
        </w:tc>
        <w:tc>
          <w:tcPr>
            <w:tcW w:w="2260" w:type="dxa"/>
          </w:tcPr>
          <w:p w14:paraId="601A6A65" w14:textId="77777777" w:rsidR="003712B8" w:rsidRDefault="00000000">
            <w:pPr>
              <w:pBdr>
                <w:top w:val="nil"/>
                <w:left w:val="nil"/>
                <w:bottom w:val="nil"/>
                <w:right w:val="nil"/>
                <w:between w:val="nil"/>
              </w:pBdr>
              <w:spacing w:line="304" w:lineRule="auto"/>
              <w:ind w:left="110"/>
              <w:jc w:val="center"/>
            </w:pPr>
            <w:r>
              <w:t>Locate countries on a map that are written in French and then identify what language they speak.</w:t>
            </w:r>
          </w:p>
          <w:p w14:paraId="70708772" w14:textId="77777777" w:rsidR="003712B8" w:rsidRDefault="00000000">
            <w:pPr>
              <w:pBdr>
                <w:top w:val="nil"/>
                <w:left w:val="nil"/>
                <w:bottom w:val="nil"/>
                <w:right w:val="nil"/>
                <w:between w:val="nil"/>
              </w:pBdr>
              <w:spacing w:line="304" w:lineRule="auto"/>
              <w:ind w:left="110"/>
              <w:jc w:val="center"/>
              <w:rPr>
                <w:color w:val="000000"/>
              </w:rPr>
            </w:pPr>
            <w:r>
              <w:t>READING</w:t>
            </w:r>
          </w:p>
        </w:tc>
        <w:tc>
          <w:tcPr>
            <w:tcW w:w="2185" w:type="dxa"/>
          </w:tcPr>
          <w:p w14:paraId="280909B1" w14:textId="77777777" w:rsidR="003712B8" w:rsidRDefault="00000000">
            <w:pPr>
              <w:pBdr>
                <w:top w:val="nil"/>
                <w:left w:val="nil"/>
                <w:bottom w:val="nil"/>
                <w:right w:val="nil"/>
                <w:between w:val="nil"/>
              </w:pBdr>
              <w:spacing w:line="304" w:lineRule="auto"/>
              <w:jc w:val="center"/>
            </w:pPr>
            <w:r>
              <w:t>Listen to text and follow along to be able to understand content and order, then work on phrases in French.</w:t>
            </w:r>
          </w:p>
          <w:p w14:paraId="7DC586B7" w14:textId="77777777" w:rsidR="003712B8" w:rsidRDefault="00000000">
            <w:pPr>
              <w:pBdr>
                <w:top w:val="nil"/>
                <w:left w:val="nil"/>
                <w:bottom w:val="nil"/>
                <w:right w:val="nil"/>
                <w:between w:val="nil"/>
              </w:pBdr>
              <w:spacing w:line="304" w:lineRule="auto"/>
              <w:jc w:val="center"/>
            </w:pPr>
            <w:r>
              <w:t xml:space="preserve">LISTENING </w:t>
            </w:r>
          </w:p>
        </w:tc>
        <w:tc>
          <w:tcPr>
            <w:tcW w:w="2200" w:type="dxa"/>
          </w:tcPr>
          <w:p w14:paraId="1DCE1C42" w14:textId="77777777" w:rsidR="003712B8" w:rsidRDefault="00000000">
            <w:pPr>
              <w:pBdr>
                <w:top w:val="nil"/>
                <w:left w:val="nil"/>
                <w:bottom w:val="nil"/>
                <w:right w:val="nil"/>
                <w:between w:val="nil"/>
              </w:pBdr>
              <w:spacing w:line="304" w:lineRule="auto"/>
              <w:ind w:left="111"/>
              <w:jc w:val="center"/>
            </w:pPr>
            <w:r>
              <w:t>Word and picture match- read given words in French and match up to WWII picture.</w:t>
            </w:r>
          </w:p>
          <w:p w14:paraId="071EDA89" w14:textId="77777777" w:rsidR="003712B8" w:rsidRDefault="00000000">
            <w:pPr>
              <w:pBdr>
                <w:top w:val="nil"/>
                <w:left w:val="nil"/>
                <w:bottom w:val="nil"/>
                <w:right w:val="nil"/>
                <w:between w:val="nil"/>
              </w:pBdr>
              <w:spacing w:line="304" w:lineRule="auto"/>
              <w:ind w:left="111"/>
              <w:jc w:val="center"/>
              <w:rPr>
                <w:color w:val="000000"/>
              </w:rPr>
            </w:pPr>
            <w:r>
              <w:t xml:space="preserve">READING </w:t>
            </w:r>
          </w:p>
        </w:tc>
        <w:tc>
          <w:tcPr>
            <w:tcW w:w="2520" w:type="dxa"/>
          </w:tcPr>
          <w:p w14:paraId="45B262FB" w14:textId="77777777" w:rsidR="003712B8" w:rsidRDefault="00000000">
            <w:pPr>
              <w:pBdr>
                <w:top w:val="nil"/>
                <w:left w:val="nil"/>
                <w:bottom w:val="nil"/>
                <w:right w:val="nil"/>
                <w:between w:val="nil"/>
              </w:pBdr>
              <w:spacing w:line="304" w:lineRule="auto"/>
              <w:ind w:left="112"/>
              <w:jc w:val="center"/>
            </w:pPr>
            <w:r>
              <w:t xml:space="preserve">Use the oral scaffold sheet to support structuring a letter as evacuee explaining what life is like- follow given sentences and make comparisons. </w:t>
            </w:r>
          </w:p>
          <w:p w14:paraId="678C0D46" w14:textId="77777777" w:rsidR="003712B8" w:rsidRDefault="00000000">
            <w:pPr>
              <w:pBdr>
                <w:top w:val="nil"/>
                <w:left w:val="nil"/>
                <w:bottom w:val="nil"/>
                <w:right w:val="nil"/>
                <w:between w:val="nil"/>
              </w:pBdr>
              <w:spacing w:line="304" w:lineRule="auto"/>
              <w:ind w:left="112"/>
              <w:jc w:val="center"/>
            </w:pPr>
            <w:r>
              <w:t xml:space="preserve">WRITING. </w:t>
            </w:r>
          </w:p>
        </w:tc>
        <w:tc>
          <w:tcPr>
            <w:tcW w:w="2500" w:type="dxa"/>
          </w:tcPr>
          <w:p w14:paraId="02E62B52" w14:textId="77777777" w:rsidR="003712B8" w:rsidRDefault="003712B8">
            <w:pPr>
              <w:pBdr>
                <w:top w:val="nil"/>
                <w:left w:val="nil"/>
                <w:bottom w:val="nil"/>
                <w:right w:val="nil"/>
                <w:between w:val="nil"/>
              </w:pBdr>
              <w:spacing w:line="304" w:lineRule="auto"/>
              <w:ind w:left="113"/>
              <w:rPr>
                <w:b/>
                <w:color w:val="000000"/>
              </w:rPr>
            </w:pPr>
          </w:p>
        </w:tc>
      </w:tr>
      <w:tr w:rsidR="003712B8" w14:paraId="03D7B0B7" w14:textId="77777777">
        <w:trPr>
          <w:trHeight w:val="1095"/>
        </w:trPr>
        <w:tc>
          <w:tcPr>
            <w:tcW w:w="1420" w:type="dxa"/>
          </w:tcPr>
          <w:p w14:paraId="74409694" w14:textId="77777777" w:rsidR="003712B8" w:rsidRDefault="00000000">
            <w:pPr>
              <w:pBdr>
                <w:top w:val="nil"/>
                <w:left w:val="nil"/>
                <w:bottom w:val="nil"/>
                <w:right w:val="nil"/>
                <w:between w:val="nil"/>
              </w:pBdr>
              <w:jc w:val="center"/>
              <w:rPr>
                <w:b/>
              </w:rPr>
            </w:pPr>
            <w:r>
              <w:rPr>
                <w:b/>
              </w:rPr>
              <w:t>Scaffolding</w:t>
            </w:r>
          </w:p>
        </w:tc>
        <w:tc>
          <w:tcPr>
            <w:tcW w:w="2221" w:type="dxa"/>
            <w:vMerge w:val="restart"/>
          </w:tcPr>
          <w:p w14:paraId="6CDDA526" w14:textId="77777777" w:rsidR="003712B8" w:rsidRDefault="00000000">
            <w:pPr>
              <w:pBdr>
                <w:top w:val="nil"/>
                <w:left w:val="nil"/>
                <w:bottom w:val="nil"/>
                <w:right w:val="nil"/>
                <w:between w:val="nil"/>
              </w:pBdr>
              <w:spacing w:line="304" w:lineRule="auto"/>
              <w:ind w:left="110"/>
              <w:jc w:val="center"/>
              <w:rPr>
                <w:b/>
                <w:color w:val="000000"/>
                <w:sz w:val="20"/>
                <w:szCs w:val="20"/>
              </w:rPr>
            </w:pPr>
            <w:r>
              <w:rPr>
                <w:sz w:val="20"/>
                <w:szCs w:val="20"/>
              </w:rPr>
              <w:t xml:space="preserve">Work </w:t>
            </w:r>
            <w:proofErr w:type="gramStart"/>
            <w:r>
              <w:rPr>
                <w:sz w:val="20"/>
                <w:szCs w:val="20"/>
              </w:rPr>
              <w:t>in  mixed</w:t>
            </w:r>
            <w:proofErr w:type="gramEnd"/>
            <w:r>
              <w:rPr>
                <w:sz w:val="20"/>
                <w:szCs w:val="20"/>
              </w:rPr>
              <w:t xml:space="preserve"> ability pairings, for MA to support LA.</w:t>
            </w:r>
            <w:r>
              <w:rPr>
                <w:b/>
                <w:sz w:val="20"/>
                <w:szCs w:val="20"/>
              </w:rPr>
              <w:t xml:space="preserve"> </w:t>
            </w:r>
          </w:p>
        </w:tc>
        <w:tc>
          <w:tcPr>
            <w:tcW w:w="2260" w:type="dxa"/>
          </w:tcPr>
          <w:p w14:paraId="0E15868A" w14:textId="77777777" w:rsidR="003712B8" w:rsidRDefault="00000000">
            <w:pPr>
              <w:pBdr>
                <w:top w:val="nil"/>
                <w:left w:val="nil"/>
                <w:bottom w:val="nil"/>
                <w:right w:val="nil"/>
                <w:between w:val="nil"/>
              </w:pBdr>
              <w:spacing w:line="304" w:lineRule="auto"/>
              <w:ind w:left="110"/>
              <w:jc w:val="center"/>
              <w:rPr>
                <w:b/>
                <w:color w:val="000000"/>
                <w:sz w:val="20"/>
                <w:szCs w:val="20"/>
              </w:rPr>
            </w:pPr>
            <w:r>
              <w:rPr>
                <w:sz w:val="20"/>
                <w:szCs w:val="20"/>
              </w:rPr>
              <w:t xml:space="preserve">Work as a group to locate with use of atlas to find countries in English and correlate these in </w:t>
            </w:r>
            <w:r>
              <w:rPr>
                <w:sz w:val="20"/>
                <w:szCs w:val="20"/>
              </w:rPr>
              <w:lastRenderedPageBreak/>
              <w:t xml:space="preserve">French in pairs. </w:t>
            </w:r>
            <w:r>
              <w:rPr>
                <w:b/>
                <w:sz w:val="20"/>
                <w:szCs w:val="20"/>
              </w:rPr>
              <w:t xml:space="preserve"> </w:t>
            </w:r>
          </w:p>
        </w:tc>
        <w:tc>
          <w:tcPr>
            <w:tcW w:w="2185" w:type="dxa"/>
          </w:tcPr>
          <w:p w14:paraId="6AD7069D" w14:textId="77777777" w:rsidR="003712B8" w:rsidRDefault="00000000">
            <w:pPr>
              <w:pBdr>
                <w:top w:val="nil"/>
                <w:left w:val="nil"/>
                <w:bottom w:val="nil"/>
                <w:right w:val="nil"/>
                <w:between w:val="nil"/>
              </w:pBdr>
              <w:spacing w:line="304" w:lineRule="auto"/>
              <w:ind w:left="111"/>
              <w:jc w:val="center"/>
              <w:rPr>
                <w:color w:val="000000"/>
                <w:sz w:val="20"/>
                <w:szCs w:val="20"/>
              </w:rPr>
            </w:pPr>
            <w:r>
              <w:rPr>
                <w:sz w:val="20"/>
                <w:szCs w:val="20"/>
              </w:rPr>
              <w:lastRenderedPageBreak/>
              <w:t xml:space="preserve">Look over slides with </w:t>
            </w:r>
            <w:proofErr w:type="spellStart"/>
            <w:r>
              <w:rPr>
                <w:sz w:val="20"/>
                <w:szCs w:val="20"/>
              </w:rPr>
              <w:t>T on</w:t>
            </w:r>
            <w:proofErr w:type="spellEnd"/>
            <w:r>
              <w:rPr>
                <w:sz w:val="20"/>
                <w:szCs w:val="20"/>
              </w:rPr>
              <w:t xml:space="preserve"> IWB again and go over cognates they can use to </w:t>
            </w:r>
            <w:proofErr w:type="spellStart"/>
            <w:r>
              <w:rPr>
                <w:sz w:val="20"/>
                <w:szCs w:val="20"/>
              </w:rPr>
              <w:t>recognise</w:t>
            </w:r>
            <w:proofErr w:type="spellEnd"/>
            <w:r>
              <w:rPr>
                <w:sz w:val="20"/>
                <w:szCs w:val="20"/>
              </w:rPr>
              <w:t xml:space="preserve"> some words. Talk over </w:t>
            </w:r>
            <w:r>
              <w:rPr>
                <w:sz w:val="20"/>
                <w:szCs w:val="20"/>
              </w:rPr>
              <w:lastRenderedPageBreak/>
              <w:t xml:space="preserve">sentence meaning. Go over true/false questions with T support to discuss and solve. </w:t>
            </w:r>
          </w:p>
        </w:tc>
        <w:tc>
          <w:tcPr>
            <w:tcW w:w="2200" w:type="dxa"/>
            <w:vMerge w:val="restart"/>
          </w:tcPr>
          <w:p w14:paraId="5625B4DD" w14:textId="77777777" w:rsidR="003712B8" w:rsidRDefault="00000000">
            <w:pPr>
              <w:pBdr>
                <w:top w:val="nil"/>
                <w:left w:val="nil"/>
                <w:bottom w:val="nil"/>
                <w:right w:val="nil"/>
                <w:between w:val="nil"/>
              </w:pBdr>
              <w:spacing w:line="304" w:lineRule="auto"/>
              <w:ind w:left="111"/>
              <w:jc w:val="center"/>
              <w:rPr>
                <w:color w:val="000000"/>
                <w:sz w:val="20"/>
                <w:szCs w:val="20"/>
              </w:rPr>
            </w:pPr>
            <w:r>
              <w:rPr>
                <w:sz w:val="20"/>
                <w:szCs w:val="20"/>
              </w:rPr>
              <w:lastRenderedPageBreak/>
              <w:t xml:space="preserve">Use cognates to help work out words. Work </w:t>
            </w:r>
            <w:proofErr w:type="gramStart"/>
            <w:r>
              <w:rPr>
                <w:sz w:val="20"/>
                <w:szCs w:val="20"/>
              </w:rPr>
              <w:t>in  mixed</w:t>
            </w:r>
            <w:proofErr w:type="gramEnd"/>
            <w:r>
              <w:rPr>
                <w:sz w:val="20"/>
                <w:szCs w:val="20"/>
              </w:rPr>
              <w:t xml:space="preserve"> ability pairings, for MA to support LA</w:t>
            </w:r>
          </w:p>
        </w:tc>
        <w:tc>
          <w:tcPr>
            <w:tcW w:w="2520" w:type="dxa"/>
          </w:tcPr>
          <w:p w14:paraId="7F9857A0" w14:textId="77777777" w:rsidR="003712B8" w:rsidRDefault="00000000">
            <w:pPr>
              <w:pBdr>
                <w:top w:val="nil"/>
                <w:left w:val="nil"/>
                <w:bottom w:val="nil"/>
                <w:right w:val="nil"/>
                <w:between w:val="nil"/>
              </w:pBdr>
              <w:spacing w:line="304" w:lineRule="auto"/>
              <w:ind w:left="112"/>
              <w:jc w:val="center"/>
              <w:rPr>
                <w:b/>
                <w:color w:val="000000"/>
                <w:sz w:val="20"/>
                <w:szCs w:val="20"/>
              </w:rPr>
            </w:pPr>
            <w:r>
              <w:rPr>
                <w:sz w:val="20"/>
                <w:szCs w:val="20"/>
              </w:rPr>
              <w:t xml:space="preserve">Cut up </w:t>
            </w:r>
            <w:proofErr w:type="gramStart"/>
            <w:r>
              <w:rPr>
                <w:sz w:val="20"/>
                <w:szCs w:val="20"/>
              </w:rPr>
              <w:t>sheet</w:t>
            </w:r>
            <w:proofErr w:type="gramEnd"/>
            <w:r>
              <w:rPr>
                <w:sz w:val="20"/>
                <w:szCs w:val="20"/>
              </w:rPr>
              <w:t xml:space="preserve"> to support manipulating and constructing sentences to then copy out for written letter</w:t>
            </w:r>
            <w:proofErr w:type="gramStart"/>
            <w:r>
              <w:rPr>
                <w:sz w:val="20"/>
                <w:szCs w:val="20"/>
              </w:rPr>
              <w:t>. .</w:t>
            </w:r>
            <w:proofErr w:type="gramEnd"/>
            <w:r>
              <w:rPr>
                <w:sz w:val="20"/>
                <w:szCs w:val="20"/>
              </w:rPr>
              <w:t xml:space="preserve"> Comment </w:t>
            </w:r>
            <w:r>
              <w:rPr>
                <w:sz w:val="20"/>
                <w:szCs w:val="20"/>
              </w:rPr>
              <w:lastRenderedPageBreak/>
              <w:t>on life in the village and what they see there as an evacuee.</w:t>
            </w:r>
            <w:r>
              <w:rPr>
                <w:b/>
                <w:sz w:val="20"/>
                <w:szCs w:val="20"/>
              </w:rPr>
              <w:t xml:space="preserve"> </w:t>
            </w:r>
          </w:p>
        </w:tc>
        <w:tc>
          <w:tcPr>
            <w:tcW w:w="2500" w:type="dxa"/>
          </w:tcPr>
          <w:p w14:paraId="1266910F" w14:textId="77777777" w:rsidR="003712B8" w:rsidRDefault="003712B8">
            <w:pPr>
              <w:pBdr>
                <w:top w:val="nil"/>
                <w:left w:val="nil"/>
                <w:bottom w:val="nil"/>
                <w:right w:val="nil"/>
                <w:between w:val="nil"/>
              </w:pBdr>
              <w:spacing w:line="304" w:lineRule="auto"/>
              <w:ind w:left="113"/>
              <w:rPr>
                <w:b/>
                <w:color w:val="000000"/>
              </w:rPr>
            </w:pPr>
          </w:p>
        </w:tc>
      </w:tr>
      <w:tr w:rsidR="003712B8" w14:paraId="41D416D7" w14:textId="77777777">
        <w:trPr>
          <w:trHeight w:val="2733"/>
        </w:trPr>
        <w:tc>
          <w:tcPr>
            <w:tcW w:w="1420" w:type="dxa"/>
          </w:tcPr>
          <w:p w14:paraId="04A2FBCE" w14:textId="77777777" w:rsidR="003712B8" w:rsidRDefault="00000000">
            <w:pPr>
              <w:pBdr>
                <w:top w:val="nil"/>
                <w:left w:val="nil"/>
                <w:bottom w:val="nil"/>
                <w:right w:val="nil"/>
                <w:between w:val="nil"/>
              </w:pBdr>
              <w:jc w:val="center"/>
              <w:rPr>
                <w:b/>
                <w:sz w:val="20"/>
                <w:szCs w:val="20"/>
              </w:rPr>
            </w:pPr>
            <w:r>
              <w:rPr>
                <w:b/>
                <w:sz w:val="20"/>
                <w:szCs w:val="20"/>
              </w:rPr>
              <w:t>Challenge</w:t>
            </w:r>
          </w:p>
        </w:tc>
        <w:tc>
          <w:tcPr>
            <w:tcW w:w="2221" w:type="dxa"/>
            <w:vMerge/>
          </w:tcPr>
          <w:p w14:paraId="7BA2BE76" w14:textId="77777777" w:rsidR="003712B8" w:rsidRDefault="003712B8">
            <w:pPr>
              <w:pBdr>
                <w:top w:val="nil"/>
                <w:left w:val="nil"/>
                <w:bottom w:val="nil"/>
                <w:right w:val="nil"/>
                <w:between w:val="nil"/>
              </w:pBdr>
              <w:rPr>
                <w:b/>
                <w:color w:val="000000"/>
              </w:rPr>
            </w:pPr>
          </w:p>
        </w:tc>
        <w:tc>
          <w:tcPr>
            <w:tcW w:w="2260" w:type="dxa"/>
          </w:tcPr>
          <w:p w14:paraId="2D71B0A6" w14:textId="77777777" w:rsidR="003712B8" w:rsidRDefault="003712B8">
            <w:pPr>
              <w:pBdr>
                <w:top w:val="nil"/>
                <w:left w:val="nil"/>
                <w:bottom w:val="nil"/>
                <w:right w:val="nil"/>
                <w:between w:val="nil"/>
              </w:pBdr>
              <w:spacing w:line="304" w:lineRule="auto"/>
              <w:ind w:left="110"/>
              <w:rPr>
                <w:b/>
                <w:color w:val="000000"/>
                <w:sz w:val="20"/>
                <w:szCs w:val="20"/>
              </w:rPr>
            </w:pPr>
          </w:p>
        </w:tc>
        <w:tc>
          <w:tcPr>
            <w:tcW w:w="2185" w:type="dxa"/>
          </w:tcPr>
          <w:p w14:paraId="7D92ACD6" w14:textId="77777777" w:rsidR="003712B8" w:rsidRDefault="00000000">
            <w:pPr>
              <w:pBdr>
                <w:top w:val="nil"/>
                <w:left w:val="nil"/>
                <w:bottom w:val="nil"/>
                <w:right w:val="nil"/>
                <w:between w:val="nil"/>
              </w:pBdr>
              <w:spacing w:line="304" w:lineRule="auto"/>
              <w:ind w:left="111"/>
              <w:jc w:val="center"/>
              <w:rPr>
                <w:color w:val="000000"/>
                <w:sz w:val="20"/>
                <w:szCs w:val="20"/>
              </w:rPr>
            </w:pPr>
            <w:r>
              <w:rPr>
                <w:sz w:val="20"/>
                <w:szCs w:val="20"/>
              </w:rPr>
              <w:t>If complete ordering and phrasing sheet, then answer True/False questions independently.</w:t>
            </w:r>
          </w:p>
        </w:tc>
        <w:tc>
          <w:tcPr>
            <w:tcW w:w="2200" w:type="dxa"/>
            <w:vMerge/>
          </w:tcPr>
          <w:p w14:paraId="7EFD9A74" w14:textId="77777777" w:rsidR="003712B8" w:rsidRDefault="003712B8">
            <w:pPr>
              <w:pBdr>
                <w:top w:val="nil"/>
                <w:left w:val="nil"/>
                <w:bottom w:val="nil"/>
                <w:right w:val="nil"/>
                <w:between w:val="nil"/>
              </w:pBdr>
              <w:rPr>
                <w:b/>
                <w:color w:val="000000"/>
              </w:rPr>
            </w:pPr>
          </w:p>
        </w:tc>
        <w:tc>
          <w:tcPr>
            <w:tcW w:w="2520" w:type="dxa"/>
          </w:tcPr>
          <w:p w14:paraId="621B5923" w14:textId="77777777" w:rsidR="003712B8" w:rsidRDefault="00000000">
            <w:pPr>
              <w:pBdr>
                <w:top w:val="nil"/>
                <w:left w:val="nil"/>
                <w:bottom w:val="nil"/>
                <w:right w:val="nil"/>
                <w:between w:val="nil"/>
              </w:pBdr>
              <w:spacing w:line="304" w:lineRule="auto"/>
              <w:ind w:left="112"/>
              <w:jc w:val="center"/>
              <w:rPr>
                <w:b/>
                <w:color w:val="000000"/>
                <w:sz w:val="20"/>
                <w:szCs w:val="20"/>
              </w:rPr>
            </w:pPr>
            <w:r>
              <w:rPr>
                <w:sz w:val="20"/>
                <w:szCs w:val="20"/>
              </w:rPr>
              <w:t>Write a whole letter with use of oral scaffold to help and write out with comparisons between city and village life.</w:t>
            </w:r>
            <w:r>
              <w:rPr>
                <w:b/>
                <w:sz w:val="20"/>
                <w:szCs w:val="20"/>
              </w:rPr>
              <w:t xml:space="preserve"> </w:t>
            </w:r>
          </w:p>
        </w:tc>
        <w:tc>
          <w:tcPr>
            <w:tcW w:w="2500" w:type="dxa"/>
          </w:tcPr>
          <w:p w14:paraId="4E377D70" w14:textId="77777777" w:rsidR="003712B8" w:rsidRDefault="003712B8">
            <w:pPr>
              <w:pBdr>
                <w:top w:val="nil"/>
                <w:left w:val="nil"/>
                <w:bottom w:val="nil"/>
                <w:right w:val="nil"/>
                <w:between w:val="nil"/>
              </w:pBdr>
              <w:spacing w:line="304" w:lineRule="auto"/>
              <w:ind w:left="113"/>
              <w:rPr>
                <w:b/>
                <w:color w:val="000000"/>
                <w:sz w:val="20"/>
                <w:szCs w:val="20"/>
              </w:rPr>
            </w:pPr>
          </w:p>
        </w:tc>
      </w:tr>
      <w:tr w:rsidR="003712B8" w14:paraId="4A880330" w14:textId="77777777">
        <w:trPr>
          <w:trHeight w:val="1185"/>
        </w:trPr>
        <w:tc>
          <w:tcPr>
            <w:tcW w:w="1420" w:type="dxa"/>
          </w:tcPr>
          <w:p w14:paraId="007D1831" w14:textId="77777777" w:rsidR="003712B8" w:rsidRDefault="00000000">
            <w:pPr>
              <w:spacing w:line="304" w:lineRule="auto"/>
              <w:ind w:left="110"/>
              <w:rPr>
                <w:b/>
                <w:sz w:val="16"/>
                <w:szCs w:val="16"/>
              </w:rPr>
            </w:pPr>
            <w:r>
              <w:rPr>
                <w:b/>
                <w:sz w:val="16"/>
                <w:szCs w:val="16"/>
              </w:rPr>
              <w:t>Key Vocabulary</w:t>
            </w:r>
          </w:p>
        </w:tc>
        <w:tc>
          <w:tcPr>
            <w:tcW w:w="2221" w:type="dxa"/>
          </w:tcPr>
          <w:p w14:paraId="5A15BA5C" w14:textId="77777777" w:rsidR="003712B8" w:rsidRPr="00132FBC" w:rsidRDefault="00000000">
            <w:pPr>
              <w:pBdr>
                <w:top w:val="nil"/>
                <w:left w:val="nil"/>
                <w:bottom w:val="nil"/>
                <w:right w:val="nil"/>
                <w:between w:val="nil"/>
              </w:pBdr>
              <w:spacing w:line="304" w:lineRule="auto"/>
              <w:ind w:left="110"/>
              <w:rPr>
                <w:color w:val="000000"/>
              </w:rPr>
            </w:pPr>
            <w:proofErr w:type="spellStart"/>
            <w:r w:rsidRPr="00132FBC">
              <w:t>seconde</w:t>
            </w:r>
            <w:proofErr w:type="spellEnd"/>
            <w:r w:rsidRPr="00132FBC">
              <w:t xml:space="preserve">, la guerre, </w:t>
            </w:r>
            <w:proofErr w:type="spellStart"/>
            <w:r w:rsidRPr="00132FBC">
              <w:t>Londres</w:t>
            </w:r>
            <w:proofErr w:type="spellEnd"/>
            <w:r w:rsidRPr="00132FBC">
              <w:t xml:space="preserve">, </w:t>
            </w:r>
            <w:proofErr w:type="spellStart"/>
            <w:r w:rsidRPr="00132FBC">
              <w:t>septembre</w:t>
            </w:r>
            <w:proofErr w:type="spellEnd"/>
            <w:r w:rsidRPr="00132FBC">
              <w:t xml:space="preserve">, le premier </w:t>
            </w:r>
            <w:proofErr w:type="spellStart"/>
            <w:r w:rsidRPr="00132FBC">
              <w:t>ministre</w:t>
            </w:r>
            <w:proofErr w:type="spellEnd"/>
            <w:r w:rsidRPr="00132FBC">
              <w:t xml:space="preserve">, Chamberlain, Churchill, Hitler, </w:t>
            </w:r>
            <w:proofErr w:type="spellStart"/>
            <w:r w:rsidRPr="00132FBC">
              <w:t>était</w:t>
            </w:r>
            <w:proofErr w:type="spellEnd"/>
            <w:r w:rsidRPr="00132FBC">
              <w:t xml:space="preserve">, le </w:t>
            </w:r>
            <w:proofErr w:type="spellStart"/>
            <w:r w:rsidRPr="00132FBC">
              <w:t>roi</w:t>
            </w:r>
            <w:proofErr w:type="spellEnd"/>
            <w:r w:rsidRPr="00132FBC">
              <w:t xml:space="preserve">, la </w:t>
            </w:r>
            <w:proofErr w:type="spellStart"/>
            <w:r w:rsidRPr="00132FBC">
              <w:t>reine</w:t>
            </w:r>
            <w:proofErr w:type="spellEnd"/>
            <w:r w:rsidRPr="00132FBC">
              <w:t xml:space="preserve">, les enfants, </w:t>
            </w:r>
            <w:proofErr w:type="spellStart"/>
            <w:r w:rsidRPr="00132FBC">
              <w:t>avaient</w:t>
            </w:r>
            <w:proofErr w:type="spellEnd"/>
            <w:r w:rsidRPr="00132FBC">
              <w:t xml:space="preserve">, </w:t>
            </w:r>
            <w:proofErr w:type="spellStart"/>
            <w:r w:rsidRPr="00132FBC">
              <w:t>étaient</w:t>
            </w:r>
            <w:proofErr w:type="spellEnd"/>
            <w:r w:rsidRPr="00132FBC">
              <w:t xml:space="preserve">, les dames, les </w:t>
            </w:r>
            <w:proofErr w:type="spellStart"/>
            <w:r w:rsidRPr="00132FBC">
              <w:t>usines</w:t>
            </w:r>
            <w:proofErr w:type="spellEnd"/>
            <w:r w:rsidRPr="00132FBC">
              <w:t xml:space="preserve">, </w:t>
            </w:r>
            <w:proofErr w:type="spellStart"/>
            <w:r w:rsidRPr="00132FBC">
              <w:t>travaillaient</w:t>
            </w:r>
            <w:proofErr w:type="spellEnd"/>
            <w:r w:rsidRPr="00132FBC">
              <w:t xml:space="preserve">, les hommes, les </w:t>
            </w:r>
            <w:proofErr w:type="spellStart"/>
            <w:r w:rsidRPr="00132FBC">
              <w:t>soldats</w:t>
            </w:r>
            <w:proofErr w:type="spellEnd"/>
            <w:r w:rsidRPr="00132FBC">
              <w:t xml:space="preserve">, </w:t>
            </w:r>
            <w:proofErr w:type="spellStart"/>
            <w:r w:rsidRPr="00132FBC">
              <w:t>mondiale</w:t>
            </w:r>
            <w:proofErr w:type="spellEnd"/>
            <w:r w:rsidRPr="00132FBC">
              <w:t xml:space="preserve">, triste, </w:t>
            </w:r>
            <w:proofErr w:type="spellStart"/>
            <w:r w:rsidRPr="00132FBC">
              <w:t>puis</w:t>
            </w:r>
            <w:proofErr w:type="spellEnd"/>
            <w:r w:rsidRPr="00132FBC">
              <w:t xml:space="preserve">, </w:t>
            </w:r>
            <w:proofErr w:type="spellStart"/>
            <w:r w:rsidRPr="00132FBC">
              <w:t>mais</w:t>
            </w:r>
            <w:proofErr w:type="spellEnd"/>
            <w:r w:rsidRPr="00132FBC">
              <w:t xml:space="preserve">, un </w:t>
            </w:r>
            <w:proofErr w:type="spellStart"/>
            <w:r w:rsidRPr="00132FBC">
              <w:t>traître</w:t>
            </w:r>
            <w:proofErr w:type="spellEnd"/>
            <w:r w:rsidRPr="00132FBC">
              <w:t xml:space="preserve">, beaucoup. </w:t>
            </w:r>
          </w:p>
        </w:tc>
        <w:tc>
          <w:tcPr>
            <w:tcW w:w="2260" w:type="dxa"/>
          </w:tcPr>
          <w:p w14:paraId="0E9B3BDC" w14:textId="77777777" w:rsidR="003712B8" w:rsidRPr="00132FBC" w:rsidRDefault="00000000">
            <w:pPr>
              <w:spacing w:line="304" w:lineRule="auto"/>
              <w:ind w:left="110"/>
              <w:rPr>
                <w:color w:val="000000"/>
              </w:rPr>
            </w:pPr>
            <w:proofErr w:type="spellStart"/>
            <w:r w:rsidRPr="00132FBC">
              <w:t>en</w:t>
            </w:r>
            <w:proofErr w:type="spellEnd"/>
            <w:r w:rsidRPr="00132FBC">
              <w:t xml:space="preserve">, aux, parle, </w:t>
            </w:r>
            <w:proofErr w:type="spellStart"/>
            <w:r w:rsidRPr="00132FBC">
              <w:t>ou</w:t>
            </w:r>
            <w:proofErr w:type="spellEnd"/>
            <w:r w:rsidRPr="00132FBC">
              <w:t xml:space="preserve"> </w:t>
            </w:r>
            <w:proofErr w:type="spellStart"/>
            <w:r w:rsidRPr="00132FBC">
              <w:t>est</w:t>
            </w:r>
            <w:proofErr w:type="spellEnd"/>
            <w:r w:rsidRPr="00132FBC">
              <w:t xml:space="preserve">, </w:t>
            </w:r>
            <w:proofErr w:type="spellStart"/>
            <w:r w:rsidRPr="00132FBC">
              <w:t>l’Angleterre</w:t>
            </w:r>
            <w:proofErr w:type="spellEnd"/>
            <w:r w:rsidRPr="00132FBC">
              <w:t xml:space="preserve"> </w:t>
            </w:r>
            <w:proofErr w:type="spellStart"/>
            <w:r w:rsidRPr="00132FBC">
              <w:t>l’Italie</w:t>
            </w:r>
            <w:proofErr w:type="spellEnd"/>
            <w:r w:rsidRPr="00132FBC">
              <w:t xml:space="preserve"> la France </w:t>
            </w:r>
            <w:proofErr w:type="spellStart"/>
            <w:r w:rsidRPr="00132FBC">
              <w:t>l’Allemagne</w:t>
            </w:r>
            <w:proofErr w:type="spellEnd"/>
            <w:r w:rsidRPr="00132FBC">
              <w:t xml:space="preserve"> la </w:t>
            </w:r>
            <w:proofErr w:type="spellStart"/>
            <w:r w:rsidRPr="00132FBC">
              <w:t>Pologne</w:t>
            </w:r>
            <w:proofErr w:type="spellEnd"/>
            <w:r w:rsidRPr="00132FBC">
              <w:t xml:space="preserve"> la </w:t>
            </w:r>
            <w:proofErr w:type="spellStart"/>
            <w:proofErr w:type="gramStart"/>
            <w:r w:rsidRPr="00132FBC">
              <w:t>Tchécoslovaquie</w:t>
            </w:r>
            <w:proofErr w:type="spellEnd"/>
            <w:r w:rsidRPr="00132FBC">
              <w:t xml:space="preserve">,  </w:t>
            </w:r>
            <w:proofErr w:type="spellStart"/>
            <w:r w:rsidRPr="00132FBC">
              <w:t>l’anglais</w:t>
            </w:r>
            <w:proofErr w:type="spellEnd"/>
            <w:proofErr w:type="gramEnd"/>
            <w:r w:rsidRPr="00132FBC">
              <w:t xml:space="preserve">, le français,  </w:t>
            </w:r>
            <w:proofErr w:type="spellStart"/>
            <w:r w:rsidRPr="00132FBC">
              <w:t>l’italien</w:t>
            </w:r>
            <w:proofErr w:type="spellEnd"/>
            <w:r w:rsidRPr="00132FBC">
              <w:t xml:space="preserve">, le </w:t>
            </w:r>
            <w:proofErr w:type="spellStart"/>
            <w:r w:rsidRPr="00132FBC">
              <w:t>polonais</w:t>
            </w:r>
            <w:proofErr w:type="spellEnd"/>
            <w:r w:rsidRPr="00132FBC">
              <w:t xml:space="preserve">, </w:t>
            </w:r>
            <w:proofErr w:type="spellStart"/>
            <w:r w:rsidRPr="00132FBC">
              <w:t>l’allemand</w:t>
            </w:r>
            <w:proofErr w:type="spellEnd"/>
            <w:r w:rsidRPr="00132FBC">
              <w:t xml:space="preserve">,  le </w:t>
            </w:r>
            <w:proofErr w:type="spellStart"/>
            <w:r w:rsidRPr="00132FBC">
              <w:t>tchécoslovaque</w:t>
            </w:r>
            <w:proofErr w:type="spellEnd"/>
          </w:p>
        </w:tc>
        <w:tc>
          <w:tcPr>
            <w:tcW w:w="2185" w:type="dxa"/>
          </w:tcPr>
          <w:p w14:paraId="74541D18" w14:textId="77777777" w:rsidR="003712B8" w:rsidRPr="00132FBC" w:rsidRDefault="00000000">
            <w:pPr>
              <w:spacing w:line="304" w:lineRule="auto"/>
              <w:ind w:left="110"/>
              <w:rPr>
                <w:color w:val="000000"/>
              </w:rPr>
            </w:pPr>
            <w:proofErr w:type="spellStart"/>
            <w:r w:rsidRPr="00132FBC">
              <w:t>j'habite</w:t>
            </w:r>
            <w:proofErr w:type="spellEnd"/>
            <w:r w:rsidRPr="00132FBC">
              <w:t xml:space="preserve">, je suis </w:t>
            </w:r>
            <w:proofErr w:type="spellStart"/>
            <w:r w:rsidRPr="00132FBC">
              <w:t>heureux</w:t>
            </w:r>
            <w:proofErr w:type="spellEnd"/>
            <w:r w:rsidRPr="00132FBC">
              <w:t xml:space="preserve">, je suis triste, la </w:t>
            </w:r>
            <w:proofErr w:type="spellStart"/>
            <w:r w:rsidRPr="00132FBC">
              <w:t>campagne</w:t>
            </w:r>
            <w:proofErr w:type="spellEnd"/>
            <w:r w:rsidRPr="00132FBC">
              <w:t xml:space="preserve">, beaucoup, bombes, </w:t>
            </w:r>
            <w:proofErr w:type="spellStart"/>
            <w:r w:rsidRPr="00132FBC">
              <w:t>parce</w:t>
            </w:r>
            <w:proofErr w:type="spellEnd"/>
            <w:r w:rsidRPr="00132FBC">
              <w:t xml:space="preserve"> que, avec, </w:t>
            </w:r>
            <w:proofErr w:type="spellStart"/>
            <w:r w:rsidRPr="00132FBC">
              <w:t>d'autres</w:t>
            </w:r>
            <w:proofErr w:type="spellEnd"/>
            <w:r w:rsidRPr="00132FBC">
              <w:t xml:space="preserve">, </w:t>
            </w:r>
            <w:proofErr w:type="spellStart"/>
            <w:r w:rsidRPr="00132FBC">
              <w:t>dangereux</w:t>
            </w:r>
            <w:proofErr w:type="spellEnd"/>
          </w:p>
        </w:tc>
        <w:tc>
          <w:tcPr>
            <w:tcW w:w="2200" w:type="dxa"/>
          </w:tcPr>
          <w:p w14:paraId="59ED0812" w14:textId="77777777" w:rsidR="003712B8" w:rsidRPr="00132FBC" w:rsidRDefault="00000000">
            <w:pPr>
              <w:spacing w:line="304" w:lineRule="auto"/>
              <w:ind w:left="110"/>
              <w:rPr>
                <w:color w:val="000000"/>
              </w:rPr>
            </w:pPr>
            <w:r w:rsidRPr="00132FBC">
              <w:t xml:space="preserve">des bombes, des </w:t>
            </w:r>
            <w:proofErr w:type="spellStart"/>
            <w:r w:rsidRPr="00132FBC">
              <w:t>insectes</w:t>
            </w:r>
            <w:proofErr w:type="spellEnd"/>
            <w:r w:rsidRPr="00132FBC">
              <w:t xml:space="preserve">, des </w:t>
            </w:r>
            <w:proofErr w:type="spellStart"/>
            <w:r w:rsidRPr="00132FBC">
              <w:t>soldats</w:t>
            </w:r>
            <w:proofErr w:type="spellEnd"/>
            <w:r w:rsidRPr="00132FBC">
              <w:t xml:space="preserve">, des masques à </w:t>
            </w:r>
            <w:proofErr w:type="spellStart"/>
            <w:r w:rsidRPr="00132FBC">
              <w:t>gaz</w:t>
            </w:r>
            <w:proofErr w:type="spellEnd"/>
            <w:r w:rsidRPr="00132FBC">
              <w:t xml:space="preserve">, des </w:t>
            </w:r>
            <w:proofErr w:type="spellStart"/>
            <w:r w:rsidRPr="00132FBC">
              <w:t>oiseaux</w:t>
            </w:r>
            <w:proofErr w:type="spellEnd"/>
            <w:r w:rsidRPr="00132FBC">
              <w:t xml:space="preserve">, des </w:t>
            </w:r>
            <w:proofErr w:type="spellStart"/>
            <w:r w:rsidRPr="00132FBC">
              <w:t>animaux</w:t>
            </w:r>
            <w:proofErr w:type="spellEnd"/>
            <w:r w:rsidRPr="00132FBC">
              <w:t xml:space="preserve">, des </w:t>
            </w:r>
            <w:proofErr w:type="spellStart"/>
            <w:r w:rsidRPr="00132FBC">
              <w:t>arbres</w:t>
            </w:r>
            <w:proofErr w:type="spellEnd"/>
            <w:r w:rsidRPr="00132FBC">
              <w:t xml:space="preserve">, des avions, des fleurs </w:t>
            </w:r>
          </w:p>
        </w:tc>
        <w:tc>
          <w:tcPr>
            <w:tcW w:w="2520" w:type="dxa"/>
          </w:tcPr>
          <w:p w14:paraId="755B792C" w14:textId="77777777" w:rsidR="003712B8" w:rsidRPr="00132FBC" w:rsidRDefault="00000000">
            <w:pPr>
              <w:spacing w:line="304" w:lineRule="auto"/>
              <w:ind w:left="110"/>
              <w:rPr>
                <w:color w:val="000000"/>
              </w:rPr>
            </w:pPr>
            <w:r w:rsidRPr="00132FBC">
              <w:t xml:space="preserve">des bombes, des avions, des </w:t>
            </w:r>
            <w:proofErr w:type="spellStart"/>
            <w:r w:rsidRPr="00132FBC">
              <w:t>soldats</w:t>
            </w:r>
            <w:proofErr w:type="spellEnd"/>
            <w:r w:rsidRPr="00132FBC">
              <w:t xml:space="preserve">, des masques à </w:t>
            </w:r>
            <w:proofErr w:type="spellStart"/>
            <w:r w:rsidRPr="00132FBC">
              <w:t>gaz</w:t>
            </w:r>
            <w:proofErr w:type="spellEnd"/>
            <w:r w:rsidRPr="00132FBC">
              <w:t xml:space="preserve">, des </w:t>
            </w:r>
            <w:proofErr w:type="spellStart"/>
            <w:r w:rsidRPr="00132FBC">
              <w:t>insectes</w:t>
            </w:r>
            <w:proofErr w:type="spellEnd"/>
            <w:r w:rsidRPr="00132FBC">
              <w:t xml:space="preserve">, des </w:t>
            </w:r>
            <w:proofErr w:type="spellStart"/>
            <w:r w:rsidRPr="00132FBC">
              <w:t>arbres</w:t>
            </w:r>
            <w:proofErr w:type="spellEnd"/>
            <w:r w:rsidRPr="00132FBC">
              <w:t xml:space="preserve">, des </w:t>
            </w:r>
            <w:proofErr w:type="spellStart"/>
            <w:r w:rsidRPr="00132FBC">
              <w:t>animaux</w:t>
            </w:r>
            <w:proofErr w:type="spellEnd"/>
            <w:r w:rsidRPr="00132FBC">
              <w:t xml:space="preserve">, des fleurs, Je suis à la </w:t>
            </w:r>
            <w:proofErr w:type="spellStart"/>
            <w:r w:rsidRPr="00132FBC">
              <w:t>campagne</w:t>
            </w:r>
            <w:proofErr w:type="spellEnd"/>
            <w:r w:rsidRPr="00132FBC">
              <w:t xml:space="preserve">… Je suis </w:t>
            </w:r>
            <w:proofErr w:type="spellStart"/>
            <w:r w:rsidRPr="00132FBC">
              <w:t>en</w:t>
            </w:r>
            <w:proofErr w:type="spellEnd"/>
            <w:r w:rsidRPr="00132FBC">
              <w:t xml:space="preserve"> </w:t>
            </w:r>
            <w:proofErr w:type="spellStart"/>
            <w:r w:rsidRPr="00132FBC">
              <w:t>ville</w:t>
            </w:r>
            <w:proofErr w:type="spellEnd"/>
            <w:r w:rsidRPr="00132FBC">
              <w:t xml:space="preserve">… </w:t>
            </w:r>
          </w:p>
        </w:tc>
        <w:tc>
          <w:tcPr>
            <w:tcW w:w="2500" w:type="dxa"/>
          </w:tcPr>
          <w:p w14:paraId="514476A2" w14:textId="77777777" w:rsidR="003712B8" w:rsidRDefault="003712B8">
            <w:pPr>
              <w:spacing w:line="304" w:lineRule="auto"/>
              <w:ind w:left="110"/>
              <w:rPr>
                <w:b/>
                <w:color w:val="000000"/>
                <w:sz w:val="16"/>
                <w:szCs w:val="16"/>
              </w:rPr>
            </w:pPr>
          </w:p>
        </w:tc>
      </w:tr>
    </w:tbl>
    <w:p w14:paraId="5EEF1636" w14:textId="77777777" w:rsidR="003712B8" w:rsidRDefault="003712B8"/>
    <w:sectPr w:rsidR="003712B8">
      <w:headerReference w:type="default" r:id="rId8"/>
      <w:pgSz w:w="16840" w:h="11910" w:orient="landscape"/>
      <w:pgMar w:top="1100" w:right="640" w:bottom="280" w:left="6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3F272" w14:textId="77777777" w:rsidR="00BB7947" w:rsidRDefault="00BB7947">
      <w:r>
        <w:separator/>
      </w:r>
    </w:p>
  </w:endnote>
  <w:endnote w:type="continuationSeparator" w:id="0">
    <w:p w14:paraId="243F9C36" w14:textId="77777777" w:rsidR="00BB7947" w:rsidRDefault="00BB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0D59F" w14:textId="77777777" w:rsidR="00BB7947" w:rsidRDefault="00BB7947">
      <w:r>
        <w:separator/>
      </w:r>
    </w:p>
  </w:footnote>
  <w:footnote w:type="continuationSeparator" w:id="0">
    <w:p w14:paraId="70530626" w14:textId="77777777" w:rsidR="00BB7947" w:rsidRDefault="00BB7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EC4F8" w14:textId="77777777" w:rsidR="003712B8" w:rsidRDefault="003712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6038D"/>
    <w:multiLevelType w:val="multilevel"/>
    <w:tmpl w:val="D90AD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8521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2B8"/>
    <w:rsid w:val="000B748C"/>
    <w:rsid w:val="00132FBC"/>
    <w:rsid w:val="00255228"/>
    <w:rsid w:val="002E2C2F"/>
    <w:rsid w:val="00356CB5"/>
    <w:rsid w:val="003712B8"/>
    <w:rsid w:val="00795C8A"/>
    <w:rsid w:val="008919A6"/>
    <w:rsid w:val="00BB7947"/>
    <w:rsid w:val="00D20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8CE5"/>
  <w15:docId w15:val="{16AF7B31-4246-4D68-B6D7-FE7B8CF1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Comic Sans MS" w:hAnsi="Comic Sans MS" w:cs="Comic Sans MS"/>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7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jyTvDWYf2juSAFBLIDbYRdx5Yw==">CgMxLjA4AHIhMV9zOGI3cnBDVWt3VEFCNTZ2NmlpYk1zSkdNX0hWYjlN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Tibble</dc:creator>
  <cp:lastModifiedBy>Pauline Chawner</cp:lastModifiedBy>
  <cp:revision>5</cp:revision>
  <dcterms:created xsi:type="dcterms:W3CDTF">2023-02-02T09:22:00Z</dcterms:created>
  <dcterms:modified xsi:type="dcterms:W3CDTF">2025-01-28T13:32:00Z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Microsoft Word</vt:lpwstr>
  </property>
  <property fmtid="{D5CDD505-2E9C-101B-9397-08002B2CF9AE}" pid="4" name="LastSaved">
    <vt:filetime>2023-01-13T00:00:00Z</vt:filetime>
  </property>
  <property fmtid="{D5CDD505-2E9C-101B-9397-08002B2CF9AE}" pid="5" name="ContentTypeId">
    <vt:lpwstr>0x0101009F8CB178A521BC42A53522B36B0270BE</vt:lpwstr>
  </property>
  <property fmtid="{D5CDD505-2E9C-101B-9397-08002B2CF9AE}" pid="6" name="MediaServiceImageTags">
    <vt:lpwstr/>
  </property>
</Properties>
</file>