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5579A1" w:rsidRPr="00056F6D" w:rsidTr="005579A1">
        <w:trPr>
          <w:trHeight w:val="376"/>
        </w:trPr>
        <w:tc>
          <w:tcPr>
            <w:tcW w:w="1213" w:type="dxa"/>
            <w:vMerge w:val="restart"/>
          </w:tcPr>
          <w:p w:rsidR="007B3837" w:rsidRPr="00056F6D" w:rsidRDefault="0083053F" w:rsidP="007B383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 3</w:t>
            </w:r>
          </w:p>
          <w:p w:rsidR="007B3837" w:rsidRDefault="007B3837" w:rsidP="007B383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Lent Term</w:t>
            </w:r>
          </w:p>
          <w:p w:rsidR="007B3837" w:rsidRPr="00056F6D" w:rsidRDefault="007B3837" w:rsidP="007B3837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7B3837" w:rsidRPr="00FB0901" w:rsidRDefault="007B3837" w:rsidP="007B38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 w:rsidR="00E971EE">
              <w:rPr>
                <w:b/>
                <w:sz w:val="20"/>
                <w:szCs w:val="20"/>
              </w:rPr>
              <w:t xml:space="preserve"> (2 weeks to complete</w:t>
            </w:r>
            <w:r>
              <w:rPr>
                <w:b/>
                <w:sz w:val="20"/>
                <w:szCs w:val="20"/>
              </w:rPr>
              <w:t xml:space="preserve"> in this term)</w:t>
            </w:r>
          </w:p>
        </w:tc>
        <w:tc>
          <w:tcPr>
            <w:tcW w:w="3748" w:type="dxa"/>
          </w:tcPr>
          <w:p w:rsidR="007B3837" w:rsidRPr="00056F6D" w:rsidRDefault="007B3837" w:rsidP="007B383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7B3837" w:rsidRPr="00056F6D" w:rsidRDefault="007B3837" w:rsidP="007B383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E971EE" w:rsidRDefault="007B3837" w:rsidP="00E97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4 weeks</w:t>
            </w:r>
            <w:r w:rsidR="00044DD1">
              <w:rPr>
                <w:b/>
                <w:sz w:val="21"/>
                <w:szCs w:val="21"/>
              </w:rPr>
              <w:t xml:space="preserve"> </w:t>
            </w:r>
            <w:r w:rsidR="00E971EE">
              <w:rPr>
                <w:b/>
                <w:sz w:val="20"/>
                <w:szCs w:val="20"/>
              </w:rPr>
              <w:t>(2 weeks in this term)</w:t>
            </w:r>
          </w:p>
          <w:p w:rsidR="007B3837" w:rsidRPr="00056F6D" w:rsidRDefault="00E971EE" w:rsidP="00E971EE">
            <w:pPr>
              <w:jc w:val="center"/>
              <w:rPr>
                <w:b/>
                <w:sz w:val="21"/>
                <w:szCs w:val="21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5579A1" w:rsidRPr="00056F6D" w:rsidTr="005579A1">
        <w:trPr>
          <w:trHeight w:val="377"/>
        </w:trPr>
        <w:tc>
          <w:tcPr>
            <w:tcW w:w="1213" w:type="dxa"/>
            <w:vMerge/>
          </w:tcPr>
          <w:p w:rsidR="007B3837" w:rsidRPr="00056F6D" w:rsidRDefault="007B3837" w:rsidP="007B3837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B3837" w:rsidRDefault="007B3837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  <w:p w:rsidR="00E971EE" w:rsidRPr="00FB0901" w:rsidRDefault="00E971EE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94384">
              <w:rPr>
                <w:rFonts w:cstheme="minorHAnsi"/>
                <w:b/>
                <w:color w:val="FF0000"/>
                <w:sz w:val="20"/>
                <w:szCs w:val="20"/>
              </w:rPr>
              <w:t>CONTINUED FROM ADVENT</w:t>
            </w:r>
          </w:p>
        </w:tc>
        <w:tc>
          <w:tcPr>
            <w:tcW w:w="3748" w:type="dxa"/>
          </w:tcPr>
          <w:p w:rsidR="007B3837" w:rsidRDefault="007B3837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758" w:type="dxa"/>
          </w:tcPr>
          <w:p w:rsidR="007B3837" w:rsidRPr="00056F6D" w:rsidRDefault="007B3837" w:rsidP="007B3837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(narrative)</w:t>
            </w:r>
          </w:p>
        </w:tc>
        <w:tc>
          <w:tcPr>
            <w:tcW w:w="3757" w:type="dxa"/>
          </w:tcPr>
          <w:p w:rsidR="007B3837" w:rsidRPr="00056F6D" w:rsidRDefault="007B3837" w:rsidP="007B3837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</w:tr>
      <w:tr w:rsidR="005579A1" w:rsidRPr="00056F6D" w:rsidTr="005579A1">
        <w:trPr>
          <w:trHeight w:val="312"/>
        </w:trPr>
        <w:tc>
          <w:tcPr>
            <w:tcW w:w="1213" w:type="dxa"/>
          </w:tcPr>
          <w:p w:rsidR="007B3837" w:rsidRPr="00056F6D" w:rsidRDefault="007B3837" w:rsidP="007B3837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7B3837" w:rsidRPr="00FB0901" w:rsidRDefault="0083053F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Bill’s New Frock </w:t>
            </w:r>
          </w:p>
        </w:tc>
        <w:tc>
          <w:tcPr>
            <w:tcW w:w="3748" w:type="dxa"/>
          </w:tcPr>
          <w:p w:rsidR="007B3837" w:rsidRDefault="007B3837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Explanation text-how fossils are formed.</w:t>
            </w:r>
          </w:p>
        </w:tc>
        <w:tc>
          <w:tcPr>
            <w:tcW w:w="3758" w:type="dxa"/>
          </w:tcPr>
          <w:p w:rsidR="007B3837" w:rsidRPr="006779BD" w:rsidRDefault="007B3837" w:rsidP="007B38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Lost Happy Endings </w:t>
            </w:r>
          </w:p>
        </w:tc>
        <w:tc>
          <w:tcPr>
            <w:tcW w:w="3757" w:type="dxa"/>
          </w:tcPr>
          <w:p w:rsidR="007B3837" w:rsidRPr="00056F6D" w:rsidRDefault="00CB5EA8" w:rsidP="00CB5EA8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Biography</w:t>
            </w:r>
            <w:r w:rsidR="007B3837"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</w:p>
        </w:tc>
      </w:tr>
      <w:tr w:rsidR="00714EE3" w:rsidRPr="00056F6D" w:rsidTr="005579A1">
        <w:trPr>
          <w:trHeight w:val="1488"/>
        </w:trPr>
        <w:tc>
          <w:tcPr>
            <w:tcW w:w="1213" w:type="dxa"/>
          </w:tcPr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14EE3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6D2CAE" w:rsidRDefault="006D2CAE" w:rsidP="006D2CA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Past tense in third voice as narrator of the story.</w:t>
            </w:r>
          </w:p>
          <w:p w:rsidR="006D2CAE" w:rsidRDefault="006D2CAE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6D2CAE" w:rsidRDefault="006D2CAE" w:rsidP="006D2CA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714EE3" w:rsidRPr="003504AB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714EE3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B02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Stages of an explanation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 chronological order.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Title and subheadings.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433500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Text boxes and diagrams. </w:t>
            </w:r>
          </w:p>
        </w:tc>
        <w:tc>
          <w:tcPr>
            <w:tcW w:w="3758" w:type="dxa"/>
          </w:tcPr>
          <w:p w:rsidR="00714EE3" w:rsidRDefault="00714EE3" w:rsidP="00714EE3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6D2CAE" w:rsidRDefault="006D2CAE" w:rsidP="006D2CA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6D2CAE" w:rsidRPr="00714EE3" w:rsidRDefault="006D2CAE" w:rsidP="00714EE3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Summarise main events of person’s life in introduction.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of how they’ll be remembered. 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4A774F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 ordering of life events. </w:t>
            </w:r>
          </w:p>
        </w:tc>
      </w:tr>
      <w:tr w:rsidR="00714EE3" w:rsidRPr="00056F6D" w:rsidTr="005579A1">
        <w:trPr>
          <w:trHeight w:val="1292"/>
        </w:trPr>
        <w:tc>
          <w:tcPr>
            <w:tcW w:w="1213" w:type="dxa"/>
          </w:tcPr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14EE3" w:rsidRPr="00FB0901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6D2CAE" w:rsidRDefault="006D2CAE" w:rsidP="006D2CA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B304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Pr="004B3040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B304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about familiar settings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such as home and school. </w:t>
            </w:r>
          </w:p>
          <w:p w:rsidR="006D2CAE" w:rsidRPr="00FB0901" w:rsidRDefault="006D2CAE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B3747D" w:rsidRDefault="00B3747D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B17BDB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an explanation text is and see examples of this. </w:t>
            </w:r>
          </w:p>
          <w:p w:rsidR="00B3747D" w:rsidRDefault="00B3747D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B02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fossils are formed. </w:t>
            </w:r>
          </w:p>
          <w:p w:rsidR="00714EE3" w:rsidRDefault="00714EE3" w:rsidP="00714EE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17BDB" w:rsidRPr="00CB02A6" w:rsidRDefault="00B17BDB" w:rsidP="00714EE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714EE3" w:rsidRPr="00056F6D" w:rsidRDefault="00714EE3" w:rsidP="00714EE3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Knowledge of what a forest looks like and what plants/animals are there. 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Knowledge of time and day/night changes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Knowledge of weather</w:t>
            </w:r>
          </w:p>
        </w:tc>
        <w:tc>
          <w:tcPr>
            <w:tcW w:w="3757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B3747D" w:rsidRDefault="00B3747D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biography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looks like and features of this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bookmarkStart w:id="0" w:name="_GoBack"/>
            <w:bookmarkEnd w:id="0"/>
          </w:p>
          <w:p w:rsidR="00B3747D" w:rsidRDefault="00B3747D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the person’s life/key events. </w:t>
            </w:r>
          </w:p>
          <w:p w:rsidR="00B17BDB" w:rsidRDefault="00B17BDB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17BDB" w:rsidRPr="004A774F" w:rsidRDefault="00B17BDB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714EE3" w:rsidRPr="00056F6D" w:rsidTr="005579A1">
        <w:trPr>
          <w:trHeight w:val="1673"/>
        </w:trPr>
        <w:tc>
          <w:tcPr>
            <w:tcW w:w="1213" w:type="dxa"/>
          </w:tcPr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14EE3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words will help children to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describe this content knowledge?</w:t>
            </w:r>
          </w:p>
          <w:p w:rsidR="00714EE3" w:rsidRDefault="006D2CAE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Adjectives for description. </w:t>
            </w: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Third person pronouns. </w:t>
            </w: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6D2CAE" w:rsidRDefault="00A560B0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Interesting verb choices for character actions. </w:t>
            </w:r>
          </w:p>
          <w:p w:rsidR="00A560B0" w:rsidRDefault="00A560B0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560B0" w:rsidRDefault="00A560B0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Informal direct speech between friendships from text.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EE3" w:rsidRPr="008058A6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coordinating and subordinating conjunctions to join clauses and give further information.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05D6" w:rsidRDefault="002E05D6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Present perfect tense use e.g. “the mud has…for…” </w:t>
            </w:r>
          </w:p>
          <w:p w:rsidR="002E05D6" w:rsidRDefault="002E05D6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Causal connectives for cause and effect.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B02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Conjunctive adverbs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to extend sentences</w:t>
            </w:r>
            <w:r w:rsidRPr="00CB02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Prepositions to describe where the process happens and for cause for adding detail of how.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5C5D68" w:rsidRDefault="00714EE3" w:rsidP="00714EE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Science. </w:t>
            </w:r>
          </w:p>
        </w:tc>
        <w:tc>
          <w:tcPr>
            <w:tcW w:w="3758" w:type="dxa"/>
          </w:tcPr>
          <w:p w:rsidR="00714EE3" w:rsidRPr="00056F6D" w:rsidRDefault="00714EE3" w:rsidP="00714EE3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words will help children to describe this content knowledge?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Adjectives for scenery description</w:t>
            </w:r>
            <w:r w:rsidR="00396081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linked to range of senses.</w:t>
            </w:r>
          </w:p>
          <w:p w:rsidR="00396081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396081" w:rsidRPr="00056F6D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582979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Third person pronouns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for Jub and the witch. 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Prepositions for what is around Jub.</w:t>
            </w: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Adverbs for how things move in the forest. 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Pr="00056F6D" w:rsidRDefault="00714EE3" w:rsidP="00714EE3">
            <w:pPr>
              <w:rPr>
                <w:rFonts w:cstheme="minorHAnsi"/>
                <w:b/>
                <w:sz w:val="21"/>
                <w:szCs w:val="21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Time adverbials for when event happens</w:t>
            </w:r>
          </w:p>
        </w:tc>
        <w:tc>
          <w:tcPr>
            <w:tcW w:w="3757" w:type="dxa"/>
          </w:tcPr>
          <w:p w:rsidR="00714EE3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582979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Third person pronouns</w:t>
            </w:r>
            <w:r w:rsidR="00822DCC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for whoever the biography is about</w:t>
            </w:r>
            <w:r w:rsidRPr="00582979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time adverbials to sequencing of life.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Past tense verbs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714EE3" w:rsidRDefault="00714EE3" w:rsidP="00714EE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person’s life they are writing about. </w:t>
            </w:r>
          </w:p>
        </w:tc>
      </w:tr>
      <w:tr w:rsidR="00714EE3" w:rsidRPr="00056F6D" w:rsidTr="005579A1">
        <w:trPr>
          <w:trHeight w:val="1670"/>
        </w:trPr>
        <w:tc>
          <w:tcPr>
            <w:tcW w:w="1213" w:type="dxa"/>
          </w:tcPr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14EE3" w:rsidRPr="00056F6D" w:rsidRDefault="00714EE3" w:rsidP="00714EE3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F16CE" w:rsidRDefault="007F16CE" w:rsidP="007F16C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Expanded noun phrases to describe the events from text and how character feels/reacts to this.</w:t>
            </w:r>
          </w:p>
          <w:p w:rsidR="007F16CE" w:rsidRDefault="007F16CE" w:rsidP="007F16C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FB0901" w:rsidRDefault="007F16CE" w:rsidP="007F16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Sequenced sentences so the narrative makes sense.  </w:t>
            </w:r>
          </w:p>
        </w:tc>
        <w:tc>
          <w:tcPr>
            <w:tcW w:w="3748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and detailed sentences.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Main clause + subordinating clause=complex sentences. 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EE3" w:rsidRPr="005C5D68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present </w:t>
            </w:r>
            <w:r w:rsidR="002E05D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or present </w:t>
            </w:r>
            <w:r w:rsidR="0039608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</w:t>
            </w:r>
            <w:r w:rsidR="002E05D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erfect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tense. </w:t>
            </w:r>
          </w:p>
        </w:tc>
        <w:tc>
          <w:tcPr>
            <w:tcW w:w="3758" w:type="dxa"/>
          </w:tcPr>
          <w:p w:rsidR="00714EE3" w:rsidRPr="00056F6D" w:rsidRDefault="00714EE3" w:rsidP="00714EE3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Prepositions to develop detail</w:t>
            </w:r>
            <w:r w:rsidR="00396081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of where things are placed and help reader picture this. </w:t>
            </w:r>
          </w:p>
          <w:p w:rsidR="00714EE3" w:rsidRPr="00056F6D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714EE3" w:rsidRDefault="00714EE3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F</w:t>
            </w:r>
            <w:r w:rsidRPr="00056F6D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ronted adverbial phrases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396081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to add extra information for where, when or why. </w:t>
            </w:r>
          </w:p>
          <w:p w:rsidR="00396081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396081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Expanded noun phrases to describe the forest setting and characters in detail. </w:t>
            </w:r>
          </w:p>
          <w:p w:rsidR="00396081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396081" w:rsidRPr="00056F6D" w:rsidRDefault="00396081" w:rsidP="00714EE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Suspense in sentences to make forest sound creepy</w:t>
            </w:r>
          </w:p>
        </w:tc>
        <w:tc>
          <w:tcPr>
            <w:tcW w:w="3757" w:type="dxa"/>
          </w:tcPr>
          <w:p w:rsidR="00714EE3" w:rsidRPr="004A774F" w:rsidRDefault="00714EE3" w:rsidP="00714EE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14EE3" w:rsidRDefault="00714EE3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Chronologically sequenced sentences. </w:t>
            </w: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Factually based complex sentences. </w:t>
            </w:r>
          </w:p>
          <w:p w:rsidR="006D2CAE" w:rsidRDefault="006D2CAE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D2CAE" w:rsidRPr="004A774F" w:rsidRDefault="006D2CAE" w:rsidP="00714EE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organised by theme into a paragraph of information. </w:t>
            </w:r>
          </w:p>
        </w:tc>
      </w:tr>
    </w:tbl>
    <w:p w:rsidR="00AA7975" w:rsidRDefault="00B3747D"/>
    <w:sectPr w:rsidR="00AA7975" w:rsidSect="00555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AA"/>
    <w:rsid w:val="00044DD1"/>
    <w:rsid w:val="00055117"/>
    <w:rsid w:val="000B3730"/>
    <w:rsid w:val="000D3792"/>
    <w:rsid w:val="002E05D6"/>
    <w:rsid w:val="00396081"/>
    <w:rsid w:val="003C0CE3"/>
    <w:rsid w:val="00433500"/>
    <w:rsid w:val="005550AA"/>
    <w:rsid w:val="005579A1"/>
    <w:rsid w:val="006D2CAE"/>
    <w:rsid w:val="00714EE3"/>
    <w:rsid w:val="007B3837"/>
    <w:rsid w:val="007F16CE"/>
    <w:rsid w:val="00822DCC"/>
    <w:rsid w:val="0083053F"/>
    <w:rsid w:val="00956D46"/>
    <w:rsid w:val="00A560B0"/>
    <w:rsid w:val="00B17BDB"/>
    <w:rsid w:val="00B3747D"/>
    <w:rsid w:val="00CB02A6"/>
    <w:rsid w:val="00CB5EA8"/>
    <w:rsid w:val="00E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BA71"/>
  <w15:chartTrackingRefBased/>
  <w15:docId w15:val="{121B82F2-64D8-48F1-8957-B4ABA00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12</cp:revision>
  <dcterms:created xsi:type="dcterms:W3CDTF">2023-07-03T09:40:00Z</dcterms:created>
  <dcterms:modified xsi:type="dcterms:W3CDTF">2023-07-11T10:42:00Z</dcterms:modified>
</cp:coreProperties>
</file>