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158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984"/>
        <w:gridCol w:w="2552"/>
        <w:gridCol w:w="2693"/>
        <w:gridCol w:w="2126"/>
        <w:gridCol w:w="2268"/>
        <w:gridCol w:w="2552"/>
      </w:tblGrid>
      <w:tr w:rsidR="00DE2AF3" w14:paraId="73DC9EEB" w14:textId="77777777">
        <w:tc>
          <w:tcPr>
            <w:tcW w:w="1701" w:type="dxa"/>
            <w:shd w:val="clear" w:color="auto" w:fill="0000FF"/>
          </w:tcPr>
          <w:p w14:paraId="422E8515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Class</w:t>
            </w:r>
          </w:p>
        </w:tc>
        <w:tc>
          <w:tcPr>
            <w:tcW w:w="4536" w:type="dxa"/>
            <w:gridSpan w:val="2"/>
            <w:shd w:val="clear" w:color="auto" w:fill="0000FF"/>
          </w:tcPr>
          <w:p w14:paraId="0DB44502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Advent Term</w:t>
            </w:r>
          </w:p>
        </w:tc>
        <w:tc>
          <w:tcPr>
            <w:tcW w:w="4819" w:type="dxa"/>
            <w:gridSpan w:val="2"/>
            <w:shd w:val="clear" w:color="auto" w:fill="0000FF"/>
          </w:tcPr>
          <w:p w14:paraId="57C8110D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Lent Term</w:t>
            </w:r>
          </w:p>
        </w:tc>
        <w:tc>
          <w:tcPr>
            <w:tcW w:w="4820" w:type="dxa"/>
            <w:gridSpan w:val="2"/>
            <w:shd w:val="clear" w:color="auto" w:fill="0000FF"/>
          </w:tcPr>
          <w:p w14:paraId="314309D3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Pentecost Term</w:t>
            </w:r>
          </w:p>
        </w:tc>
      </w:tr>
      <w:tr w:rsidR="00DE2AF3" w14:paraId="322D4F05" w14:textId="77777777">
        <w:tc>
          <w:tcPr>
            <w:tcW w:w="1701" w:type="dxa"/>
            <w:shd w:val="clear" w:color="auto" w:fill="0000FF"/>
          </w:tcPr>
          <w:p w14:paraId="71C99135" w14:textId="1A762266" w:rsidR="00DE2AF3" w:rsidRDefault="00000000" w:rsidP="00173AC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Reception</w:t>
            </w:r>
          </w:p>
        </w:tc>
        <w:tc>
          <w:tcPr>
            <w:tcW w:w="1984" w:type="dxa"/>
          </w:tcPr>
          <w:p w14:paraId="5CD49790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  <w:u w:val="single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  <w:u w:val="single"/>
              </w:rPr>
              <w:t>Animals</w:t>
            </w:r>
          </w:p>
          <w:p w14:paraId="62C74C26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  <w:u w:val="single"/>
              </w:rPr>
            </w:pPr>
            <w:bookmarkStart w:id="0" w:name="_heading=h.30j0zll" w:colFirst="0" w:colLast="0"/>
            <w:bookmarkEnd w:id="0"/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(Biology)</w:t>
            </w:r>
          </w:p>
        </w:tc>
        <w:tc>
          <w:tcPr>
            <w:tcW w:w="2552" w:type="dxa"/>
          </w:tcPr>
          <w:p w14:paraId="12C129AB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Seasonal changes</w:t>
            </w:r>
          </w:p>
          <w:p w14:paraId="17685320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(Biology)</w:t>
            </w:r>
          </w:p>
        </w:tc>
        <w:tc>
          <w:tcPr>
            <w:tcW w:w="2693" w:type="dxa"/>
          </w:tcPr>
          <w:p w14:paraId="1849A97A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Properties of Materials</w:t>
            </w:r>
          </w:p>
          <w:p w14:paraId="5CF75F4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(Chemistry)</w:t>
            </w:r>
          </w:p>
        </w:tc>
        <w:tc>
          <w:tcPr>
            <w:tcW w:w="2126" w:type="dxa"/>
          </w:tcPr>
          <w:p w14:paraId="190FC65F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Floating and sinking</w:t>
            </w:r>
          </w:p>
          <w:p w14:paraId="0D39E33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  <w:u w:val="single"/>
              </w:rPr>
            </w:pPr>
            <w:proofErr w:type="gramStart"/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 Physics</w:t>
            </w:r>
            <w:proofErr w:type="gramEnd"/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0CF3B89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Plants</w:t>
            </w:r>
          </w:p>
          <w:p w14:paraId="292B95DE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(Biology)</w:t>
            </w:r>
          </w:p>
          <w:p w14:paraId="082127BD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FE4494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Life cycles</w:t>
            </w:r>
          </w:p>
          <w:p w14:paraId="0799CBD5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(Biology)</w:t>
            </w:r>
          </w:p>
        </w:tc>
      </w:tr>
      <w:tr w:rsidR="00DE2AF3" w14:paraId="54DE20BB" w14:textId="77777777">
        <w:trPr>
          <w:trHeight w:val="240"/>
        </w:trPr>
        <w:tc>
          <w:tcPr>
            <w:tcW w:w="1701" w:type="dxa"/>
            <w:shd w:val="clear" w:color="auto" w:fill="0000FF"/>
          </w:tcPr>
          <w:p w14:paraId="0F3D45D7" w14:textId="77777777" w:rsidR="00DE2AF3" w:rsidRDefault="00000000" w:rsidP="00173AC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One</w:t>
            </w:r>
          </w:p>
        </w:tc>
        <w:tc>
          <w:tcPr>
            <w:tcW w:w="14175" w:type="dxa"/>
            <w:gridSpan w:val="6"/>
          </w:tcPr>
          <w:p w14:paraId="3CAD0679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Seasonal walks and discussions will take place during each season for children to identify the changes that occur.</w:t>
            </w:r>
          </w:p>
        </w:tc>
      </w:tr>
      <w:tr w:rsidR="00DE2AF3" w14:paraId="39D88178" w14:textId="77777777" w:rsidTr="00173AC6">
        <w:trPr>
          <w:trHeight w:val="1113"/>
        </w:trPr>
        <w:tc>
          <w:tcPr>
            <w:tcW w:w="1701" w:type="dxa"/>
            <w:shd w:val="clear" w:color="auto" w:fill="0000FF"/>
          </w:tcPr>
          <w:p w14:paraId="3051CF7E" w14:textId="7A6BF3D5" w:rsidR="00DE2AF3" w:rsidRPr="00173AC6" w:rsidRDefault="00173AC6" w:rsidP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One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6F42D3D2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Seasonal changes and daily weather</w:t>
            </w:r>
          </w:p>
          <w:p w14:paraId="71C51885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Introducing plants(trees)</w:t>
            </w:r>
          </w:p>
          <w:p w14:paraId="314AA2A0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Animals including humans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1651D9D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Everyday materials</w:t>
            </w:r>
          </w:p>
          <w:p w14:paraId="5D1F838B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Revisit animals including humans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17030A5F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Plants</w:t>
            </w:r>
          </w:p>
          <w:p w14:paraId="537B2496" w14:textId="77777777" w:rsidR="00DE2AF3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Revisit plants and animals including humans</w:t>
            </w:r>
          </w:p>
          <w:p w14:paraId="6AB1961B" w14:textId="05516613" w:rsidR="00173AC6" w:rsidRPr="00173AC6" w:rsidRDefault="00173AC6" w:rsidP="00173AC6">
            <w:pPr>
              <w:tabs>
                <w:tab w:val="left" w:pos="180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E2AF3" w14:paraId="441A700A" w14:textId="77777777">
        <w:trPr>
          <w:trHeight w:val="852"/>
        </w:trPr>
        <w:tc>
          <w:tcPr>
            <w:tcW w:w="1701" w:type="dxa"/>
            <w:shd w:val="clear" w:color="auto" w:fill="0000FF"/>
          </w:tcPr>
          <w:p w14:paraId="6EEDF09A" w14:textId="5983F1DF" w:rsidR="00DE2AF3" w:rsidRPr="00173AC6" w:rsidRDefault="00173AC6" w:rsidP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Two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393439A9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Living things and their habitats</w:t>
            </w:r>
          </w:p>
          <w:p w14:paraId="2394C9A9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Animals including humans</w:t>
            </w:r>
          </w:p>
          <w:p w14:paraId="1E0913E4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D4CCDD8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6681C443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Uses of </w:t>
            </w:r>
            <w:proofErr w:type="spellStart"/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everday</w:t>
            </w:r>
            <w:proofErr w:type="spellEnd"/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materials</w:t>
            </w:r>
          </w:p>
          <w:p w14:paraId="1B5334A7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Revisit Living things and their habitats/materials</w:t>
            </w:r>
          </w:p>
          <w:p w14:paraId="6217BD3D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43C3AD71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Plants</w:t>
            </w:r>
          </w:p>
          <w:p w14:paraId="21653E79" w14:textId="745A2684" w:rsidR="00DE2AF3" w:rsidRPr="00173AC6" w:rsidRDefault="00000000" w:rsidP="00173AC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Revisit living things and their habitats/animals inclu</w:t>
            </w:r>
            <w:r w:rsidR="00173AC6">
              <w:rPr>
                <w:rFonts w:ascii="Comic Sans MS" w:eastAsia="Comic Sans MS" w:hAnsi="Comic Sans MS" w:cs="Comic Sans MS"/>
                <w:sz w:val="24"/>
                <w:szCs w:val="24"/>
              </w:rPr>
              <w:t>d</w:t>
            </w: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ing humans</w:t>
            </w:r>
          </w:p>
        </w:tc>
      </w:tr>
      <w:tr w:rsidR="00DE2AF3" w14:paraId="66EF70CF" w14:textId="77777777">
        <w:trPr>
          <w:trHeight w:val="444"/>
        </w:trPr>
        <w:tc>
          <w:tcPr>
            <w:tcW w:w="1701" w:type="dxa"/>
            <w:shd w:val="clear" w:color="auto" w:fill="0000FF"/>
          </w:tcPr>
          <w:p w14:paraId="33496F38" w14:textId="64EE051B" w:rsidR="00DE2AF3" w:rsidRPr="00173AC6" w:rsidRDefault="00173AC6" w:rsidP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Three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233C92F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Rocks</w:t>
            </w:r>
          </w:p>
          <w:p w14:paraId="65DF9224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Animals including humans</w:t>
            </w:r>
          </w:p>
          <w:p w14:paraId="4CF6674D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Revisit rocks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23E5CCA4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Forces and magnets</w:t>
            </w:r>
          </w:p>
          <w:p w14:paraId="41E876F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Plants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0E297F5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Plants continued</w:t>
            </w:r>
          </w:p>
          <w:p w14:paraId="6907AFC8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Light </w:t>
            </w:r>
          </w:p>
        </w:tc>
      </w:tr>
      <w:tr w:rsidR="00DE2AF3" w14:paraId="2F5CA32F" w14:textId="77777777">
        <w:trPr>
          <w:trHeight w:val="384"/>
        </w:trPr>
        <w:tc>
          <w:tcPr>
            <w:tcW w:w="1701" w:type="dxa"/>
            <w:shd w:val="clear" w:color="auto" w:fill="0000FF"/>
          </w:tcPr>
          <w:p w14:paraId="75826A0B" w14:textId="554B905C" w:rsidR="00DE2AF3" w:rsidRPr="00173AC6" w:rsidRDefault="00173AC6" w:rsidP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Four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272B2820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Living things and their habitats</w:t>
            </w:r>
          </w:p>
          <w:p w14:paraId="3DAF1E7B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States of matter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023119C6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Animals including humans</w:t>
            </w:r>
          </w:p>
          <w:p w14:paraId="30B6602D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5F946E5F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Electricity</w:t>
            </w:r>
          </w:p>
          <w:p w14:paraId="5C5B230D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Sound </w:t>
            </w:r>
          </w:p>
        </w:tc>
      </w:tr>
      <w:tr w:rsidR="00DE2AF3" w14:paraId="13E2E31D" w14:textId="77777777">
        <w:trPr>
          <w:trHeight w:val="540"/>
        </w:trPr>
        <w:tc>
          <w:tcPr>
            <w:tcW w:w="1701" w:type="dxa"/>
            <w:shd w:val="clear" w:color="auto" w:fill="0000FF"/>
          </w:tcPr>
          <w:p w14:paraId="7E093F31" w14:textId="1EE5B387" w:rsidR="00DE2AF3" w:rsidRPr="00173AC6" w:rsidRDefault="00173AC6" w:rsidP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Five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43CA268C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Properties and changes of materials</w:t>
            </w:r>
          </w:p>
          <w:p w14:paraId="3D35AA7E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Animals including humans</w:t>
            </w:r>
          </w:p>
          <w:p w14:paraId="65AE6BCA" w14:textId="77777777" w:rsidR="00DE2AF3" w:rsidRPr="00173AC6" w:rsidRDefault="00DE2AF3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6F6A0317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Forces (gravity and </w:t>
            </w:r>
            <w:proofErr w:type="spellStart"/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Gallileo</w:t>
            </w:r>
            <w:proofErr w:type="spellEnd"/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)</w:t>
            </w:r>
          </w:p>
          <w:p w14:paraId="510579F9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Earth in Space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5A251F98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Forces continued</w:t>
            </w:r>
          </w:p>
          <w:p w14:paraId="5D39F7C3" w14:textId="6C71AB07" w:rsidR="00173AC6" w:rsidRPr="00173AC6" w:rsidRDefault="00000000" w:rsidP="00173AC6">
            <w:pPr>
              <w:jc w:val="center"/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Living things and their habitats</w:t>
            </w:r>
          </w:p>
        </w:tc>
      </w:tr>
      <w:tr w:rsidR="00DE2AF3" w14:paraId="40C8ACCB" w14:textId="77777777">
        <w:trPr>
          <w:trHeight w:val="1164"/>
        </w:trPr>
        <w:tc>
          <w:tcPr>
            <w:tcW w:w="1701" w:type="dxa"/>
            <w:shd w:val="clear" w:color="auto" w:fill="0000FF"/>
          </w:tcPr>
          <w:p w14:paraId="5C2311BB" w14:textId="08829866" w:rsidR="00DE2AF3" w:rsidRPr="00173AC6" w:rsidRDefault="0017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Six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</w:tcPr>
          <w:p w14:paraId="486C07FA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Electricity</w:t>
            </w:r>
          </w:p>
          <w:p w14:paraId="737AE1E0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Animals including humans</w:t>
            </w:r>
          </w:p>
          <w:p w14:paraId="4C384955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6621E91" w14:textId="77777777" w:rsidR="00DE2AF3" w:rsidRPr="00173AC6" w:rsidRDefault="00DE2AF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</w:tcBorders>
          </w:tcPr>
          <w:p w14:paraId="1D3B6E9B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Animals including humans (water transport)</w:t>
            </w:r>
          </w:p>
          <w:p w14:paraId="0C0EE031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Light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31BB6DE6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Living things and their habitats</w:t>
            </w:r>
          </w:p>
          <w:p w14:paraId="7E73EFEF" w14:textId="77777777" w:rsidR="00DE2AF3" w:rsidRPr="00173AC6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173AC6">
              <w:rPr>
                <w:rFonts w:ascii="Comic Sans MS" w:eastAsia="Comic Sans MS" w:hAnsi="Comic Sans MS" w:cs="Comic Sans MS"/>
                <w:sz w:val="24"/>
                <w:szCs w:val="24"/>
              </w:rPr>
              <w:t>Evolution and inheritance</w:t>
            </w:r>
          </w:p>
        </w:tc>
      </w:tr>
    </w:tbl>
    <w:p w14:paraId="6D99C315" w14:textId="77777777" w:rsidR="00DE2AF3" w:rsidRDefault="00DE2AF3">
      <w:pPr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sectPr w:rsidR="00DE2AF3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436B" w14:textId="77777777" w:rsidR="000162EA" w:rsidRDefault="000162EA">
      <w:pPr>
        <w:spacing w:after="0" w:line="240" w:lineRule="auto"/>
      </w:pPr>
      <w:r>
        <w:separator/>
      </w:r>
    </w:p>
  </w:endnote>
  <w:endnote w:type="continuationSeparator" w:id="0">
    <w:p w14:paraId="788179E8" w14:textId="77777777" w:rsidR="000162EA" w:rsidRDefault="000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50AE" w14:textId="77777777" w:rsidR="000162EA" w:rsidRDefault="000162EA">
      <w:pPr>
        <w:spacing w:after="0" w:line="240" w:lineRule="auto"/>
      </w:pPr>
      <w:r>
        <w:separator/>
      </w:r>
    </w:p>
  </w:footnote>
  <w:footnote w:type="continuationSeparator" w:id="0">
    <w:p w14:paraId="50B93242" w14:textId="77777777" w:rsidR="000162EA" w:rsidRDefault="000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D5CC" w14:textId="77777777" w:rsidR="00DE2AF3" w:rsidRDefault="00000000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Our Lady of Good Counsel</w:t>
    </w:r>
  </w:p>
  <w:p w14:paraId="62EFF722" w14:textId="31C1CE90" w:rsidR="00DE2AF3" w:rsidRDefault="00000000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Science Long Term Overview</w:t>
    </w:r>
    <w:r w:rsidR="00173AC6">
      <w:rPr>
        <w:rFonts w:ascii="Comic Sans MS" w:eastAsia="Comic Sans MS" w:hAnsi="Comic Sans MS" w:cs="Comic Sans MS"/>
        <w:sz w:val="24"/>
        <w:szCs w:val="24"/>
        <w:u w:val="single"/>
      </w:rPr>
      <w:t xml:space="preserve"> 2024-2025</w:t>
    </w:r>
  </w:p>
  <w:p w14:paraId="2AE8AF4A" w14:textId="77777777" w:rsidR="00DE2AF3" w:rsidRDefault="00DE2AF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F3"/>
    <w:rsid w:val="000162EA"/>
    <w:rsid w:val="00173AC6"/>
    <w:rsid w:val="00981F25"/>
    <w:rsid w:val="00D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F908"/>
  <w15:docId w15:val="{09A04131-9761-41A4-A450-ED2EF4A6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E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ePVbuzEyju9Af19QSO77AYMBA==">CgMxLjAyCWguMzBqMHpsbDIIaC5namRneHM4AHIhMVJWSUVGb1oxdWp0eE1ocy1qWTJuUEtVOEdPVzNlendx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Seaman</dc:creator>
  <cp:lastModifiedBy>Pauline Chawner</cp:lastModifiedBy>
  <cp:revision>2</cp:revision>
  <dcterms:created xsi:type="dcterms:W3CDTF">2024-12-11T14:32:00Z</dcterms:created>
  <dcterms:modified xsi:type="dcterms:W3CDTF">2024-12-11T14:32:00Z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