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627FF" w14:textId="77777777" w:rsidR="00A846C4" w:rsidRDefault="00A846C4">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A846C4" w14:paraId="3B85F083" w14:textId="77777777">
        <w:tc>
          <w:tcPr>
            <w:tcW w:w="9016" w:type="dxa"/>
            <w:gridSpan w:val="2"/>
            <w:shd w:val="clear" w:color="auto" w:fill="A5C9EB"/>
          </w:tcPr>
          <w:p w14:paraId="0E89120B" w14:textId="77777777" w:rsidR="00A846C4" w:rsidRDefault="00000000">
            <w:pPr>
              <w:jc w:val="center"/>
              <w:rPr>
                <w:rFonts w:ascii="Calibri" w:eastAsia="Calibri" w:hAnsi="Calibri" w:cs="Calibri"/>
                <w:b/>
                <w:sz w:val="52"/>
                <w:szCs w:val="52"/>
              </w:rPr>
            </w:pPr>
            <w:r>
              <w:rPr>
                <w:rFonts w:ascii="Calibri" w:eastAsia="Calibri" w:hAnsi="Calibri" w:cs="Calibri"/>
                <w:b/>
                <w:sz w:val="52"/>
                <w:szCs w:val="52"/>
              </w:rPr>
              <w:t>Year: Reception</w:t>
            </w:r>
          </w:p>
        </w:tc>
      </w:tr>
      <w:tr w:rsidR="00A846C4" w14:paraId="730774DA" w14:textId="77777777">
        <w:tc>
          <w:tcPr>
            <w:tcW w:w="9016" w:type="dxa"/>
            <w:gridSpan w:val="2"/>
            <w:shd w:val="clear" w:color="auto" w:fill="4C94D8"/>
          </w:tcPr>
          <w:p w14:paraId="1C689421" w14:textId="77777777" w:rsidR="00A846C4" w:rsidRDefault="00000000">
            <w:pPr>
              <w:jc w:val="center"/>
              <w:rPr>
                <w:rFonts w:ascii="Calibri" w:eastAsia="Calibri" w:hAnsi="Calibri" w:cs="Calibri"/>
                <w:b/>
                <w:sz w:val="52"/>
                <w:szCs w:val="52"/>
              </w:rPr>
            </w:pPr>
            <w:r>
              <w:rPr>
                <w:rFonts w:ascii="Calibri" w:eastAsia="Calibri" w:hAnsi="Calibri" w:cs="Calibri"/>
                <w:b/>
                <w:sz w:val="52"/>
                <w:szCs w:val="52"/>
              </w:rPr>
              <w:t>Advent term</w:t>
            </w:r>
          </w:p>
        </w:tc>
      </w:tr>
      <w:tr w:rsidR="00A846C4" w14:paraId="1C1B15D7" w14:textId="77777777">
        <w:tc>
          <w:tcPr>
            <w:tcW w:w="9016" w:type="dxa"/>
            <w:gridSpan w:val="2"/>
            <w:shd w:val="clear" w:color="auto" w:fill="215E99"/>
          </w:tcPr>
          <w:p w14:paraId="001AB840" w14:textId="77777777" w:rsidR="00A846C4" w:rsidRDefault="00000000">
            <w:pPr>
              <w:jc w:val="center"/>
              <w:rPr>
                <w:rFonts w:ascii="Calibri" w:eastAsia="Calibri" w:hAnsi="Calibri" w:cs="Calibri"/>
                <w:b/>
                <w:sz w:val="52"/>
                <w:szCs w:val="52"/>
              </w:rPr>
            </w:pPr>
            <w:r>
              <w:rPr>
                <w:rFonts w:ascii="Calibri" w:eastAsia="Calibri" w:hAnsi="Calibri" w:cs="Calibri"/>
                <w:b/>
                <w:sz w:val="52"/>
                <w:szCs w:val="52"/>
              </w:rPr>
              <w:t>Curriculum Newsletter</w:t>
            </w:r>
          </w:p>
        </w:tc>
      </w:tr>
      <w:tr w:rsidR="00A846C4" w14:paraId="0A3B23B5" w14:textId="77777777">
        <w:tc>
          <w:tcPr>
            <w:tcW w:w="1980" w:type="dxa"/>
            <w:shd w:val="clear" w:color="auto" w:fill="FFFF00"/>
          </w:tcPr>
          <w:p w14:paraId="5621A17D" w14:textId="77777777" w:rsidR="00A846C4" w:rsidRDefault="00000000">
            <w:pPr>
              <w:rPr>
                <w:rFonts w:ascii="Calibri" w:eastAsia="Calibri" w:hAnsi="Calibri" w:cs="Calibri"/>
                <w:b/>
                <w:sz w:val="28"/>
                <w:szCs w:val="28"/>
              </w:rPr>
            </w:pPr>
            <w:r>
              <w:rPr>
                <w:rFonts w:ascii="Calibri" w:eastAsia="Calibri" w:hAnsi="Calibri" w:cs="Calibri"/>
                <w:b/>
                <w:sz w:val="28"/>
                <w:szCs w:val="28"/>
              </w:rPr>
              <w:t>English</w:t>
            </w:r>
          </w:p>
        </w:tc>
        <w:tc>
          <w:tcPr>
            <w:tcW w:w="7036" w:type="dxa"/>
            <w:shd w:val="clear" w:color="auto" w:fill="FFFF00"/>
          </w:tcPr>
          <w:p w14:paraId="633D0C1A" w14:textId="721A3972" w:rsidR="00A846C4" w:rsidRPr="00480795" w:rsidRDefault="00000000">
            <w:pPr>
              <w:rPr>
                <w:rFonts w:ascii="Calibri" w:eastAsia="Calibri" w:hAnsi="Calibri" w:cs="Calibri"/>
                <w:b/>
                <w:bCs/>
                <w:sz w:val="24"/>
                <w:szCs w:val="24"/>
              </w:rPr>
            </w:pPr>
            <w:r w:rsidRPr="00480795">
              <w:rPr>
                <w:rFonts w:ascii="Calibri" w:eastAsia="Calibri" w:hAnsi="Calibri" w:cs="Calibri"/>
                <w:b/>
                <w:bCs/>
                <w:sz w:val="24"/>
                <w:szCs w:val="24"/>
              </w:rPr>
              <w:t xml:space="preserve">Talk for Writing Fiction – </w:t>
            </w:r>
            <w:r w:rsidR="00480795" w:rsidRPr="00480795">
              <w:rPr>
                <w:rFonts w:ascii="Calibri" w:eastAsia="Calibri" w:hAnsi="Calibri" w:cs="Calibri"/>
                <w:b/>
                <w:bCs/>
                <w:sz w:val="24"/>
                <w:szCs w:val="24"/>
              </w:rPr>
              <w:t>Room on the Broom</w:t>
            </w:r>
          </w:p>
          <w:p w14:paraId="38063D87" w14:textId="58E6B9C7" w:rsidR="00A846C4" w:rsidRDefault="00000000">
            <w:pPr>
              <w:rPr>
                <w:rFonts w:ascii="Calibri" w:eastAsia="Calibri" w:hAnsi="Calibri" w:cs="Calibri"/>
                <w:sz w:val="24"/>
                <w:szCs w:val="24"/>
              </w:rPr>
            </w:pPr>
            <w:r>
              <w:rPr>
                <w:rFonts w:ascii="Calibri" w:eastAsia="Calibri" w:hAnsi="Calibri" w:cs="Calibri"/>
                <w:sz w:val="24"/>
                <w:szCs w:val="24"/>
              </w:rPr>
              <w:t xml:space="preserve">This term </w:t>
            </w:r>
            <w:r w:rsidR="00480795">
              <w:rPr>
                <w:rFonts w:ascii="Calibri" w:eastAsia="Calibri" w:hAnsi="Calibri" w:cs="Calibri"/>
                <w:sz w:val="24"/>
                <w:szCs w:val="24"/>
              </w:rPr>
              <w:t xml:space="preserve">the children will </w:t>
            </w:r>
            <w:r w:rsidR="00EE6994">
              <w:rPr>
                <w:rFonts w:ascii="Calibri" w:eastAsia="Calibri" w:hAnsi="Calibri" w:cs="Calibri"/>
                <w:sz w:val="24"/>
                <w:szCs w:val="24"/>
              </w:rPr>
              <w:t>develop</w:t>
            </w:r>
            <w:r w:rsidR="00480795">
              <w:rPr>
                <w:rFonts w:ascii="Calibri" w:eastAsia="Calibri" w:hAnsi="Calibri" w:cs="Calibri"/>
                <w:sz w:val="24"/>
                <w:szCs w:val="24"/>
              </w:rPr>
              <w:t xml:space="preserve"> the</w:t>
            </w:r>
            <w:r>
              <w:rPr>
                <w:rFonts w:ascii="Calibri" w:eastAsia="Calibri" w:hAnsi="Calibri" w:cs="Calibri"/>
                <w:sz w:val="24"/>
                <w:szCs w:val="24"/>
              </w:rPr>
              <w:t xml:space="preserve"> ‘Talk for Writing’ actions</w:t>
            </w:r>
            <w:r w:rsidR="00EE6994">
              <w:rPr>
                <w:rFonts w:ascii="Calibri" w:eastAsia="Calibri" w:hAnsi="Calibri" w:cs="Calibri"/>
                <w:sz w:val="24"/>
                <w:szCs w:val="24"/>
              </w:rPr>
              <w:t xml:space="preserve"> further.  They will </w:t>
            </w:r>
            <w:r>
              <w:rPr>
                <w:rFonts w:ascii="Calibri" w:eastAsia="Calibri" w:hAnsi="Calibri" w:cs="Calibri"/>
                <w:sz w:val="24"/>
                <w:szCs w:val="24"/>
              </w:rPr>
              <w:t xml:space="preserve">practise using story-teller voices, as we learn to recite the story of </w:t>
            </w:r>
            <w:r w:rsidR="00480795">
              <w:rPr>
                <w:rFonts w:ascii="Calibri" w:eastAsia="Calibri" w:hAnsi="Calibri" w:cs="Calibri"/>
                <w:sz w:val="24"/>
                <w:szCs w:val="24"/>
              </w:rPr>
              <w:t xml:space="preserve">Room on the Broom.  </w:t>
            </w:r>
          </w:p>
          <w:p w14:paraId="62733616" w14:textId="77777777" w:rsidR="00A846C4" w:rsidRDefault="00A846C4">
            <w:pPr>
              <w:rPr>
                <w:rFonts w:ascii="Calibri" w:eastAsia="Calibri" w:hAnsi="Calibri" w:cs="Calibri"/>
                <w:sz w:val="24"/>
                <w:szCs w:val="24"/>
              </w:rPr>
            </w:pPr>
          </w:p>
          <w:p w14:paraId="0002F8B2" w14:textId="1EB71881" w:rsidR="00A846C4" w:rsidRDefault="00000000">
            <w:pPr>
              <w:rPr>
                <w:rFonts w:ascii="Calibri" w:eastAsia="Calibri" w:hAnsi="Calibri" w:cs="Calibri"/>
                <w:sz w:val="24"/>
                <w:szCs w:val="24"/>
              </w:rPr>
            </w:pPr>
            <w:r w:rsidRPr="00480795">
              <w:rPr>
                <w:rFonts w:ascii="Calibri" w:eastAsia="Calibri" w:hAnsi="Calibri" w:cs="Calibri"/>
                <w:b/>
                <w:bCs/>
                <w:sz w:val="24"/>
                <w:szCs w:val="24"/>
              </w:rPr>
              <w:t>Spelling:</w:t>
            </w:r>
            <w:r>
              <w:rPr>
                <w:rFonts w:ascii="Calibri" w:eastAsia="Calibri" w:hAnsi="Calibri" w:cs="Calibri"/>
                <w:sz w:val="24"/>
                <w:szCs w:val="24"/>
              </w:rPr>
              <w:t xml:space="preserve"> This term, the children will </w:t>
            </w:r>
            <w:r w:rsidR="00480795">
              <w:rPr>
                <w:rFonts w:ascii="Calibri" w:eastAsia="Calibri" w:hAnsi="Calibri" w:cs="Calibri"/>
                <w:sz w:val="24"/>
                <w:szCs w:val="24"/>
              </w:rPr>
              <w:t>continue</w:t>
            </w:r>
            <w:r>
              <w:rPr>
                <w:rFonts w:ascii="Calibri" w:eastAsia="Calibri" w:hAnsi="Calibri" w:cs="Calibri"/>
                <w:sz w:val="24"/>
                <w:szCs w:val="24"/>
              </w:rPr>
              <w:t xml:space="preserve"> to learn their set 1 sounds. They will be using ‘Fred Talk’ to orally segment sounds and blend them together; “m-a-t mat!”</w:t>
            </w:r>
            <w:r w:rsidR="00480795">
              <w:rPr>
                <w:rFonts w:ascii="Calibri" w:eastAsia="Calibri" w:hAnsi="Calibri" w:cs="Calibri"/>
                <w:sz w:val="24"/>
                <w:szCs w:val="24"/>
              </w:rPr>
              <w:t xml:space="preserve"> The children will use their segmenting skills to begin to make simple words using their magnetic boards and sound these out.  They are setting the foundations to read and write simple three letter words.</w:t>
            </w:r>
          </w:p>
          <w:p w14:paraId="69105F28" w14:textId="77777777" w:rsidR="00480795" w:rsidRDefault="00480795">
            <w:pPr>
              <w:rPr>
                <w:rFonts w:ascii="Calibri" w:eastAsia="Calibri" w:hAnsi="Calibri" w:cs="Calibri"/>
                <w:sz w:val="24"/>
                <w:szCs w:val="24"/>
              </w:rPr>
            </w:pPr>
          </w:p>
          <w:p w14:paraId="0D0B6C01" w14:textId="77777777" w:rsidR="00A846C4" w:rsidRDefault="00000000">
            <w:pPr>
              <w:rPr>
                <w:rFonts w:ascii="Calibri" w:eastAsia="Calibri" w:hAnsi="Calibri" w:cs="Calibri"/>
                <w:b/>
                <w:sz w:val="24"/>
                <w:szCs w:val="24"/>
              </w:rPr>
            </w:pPr>
            <w:r w:rsidRPr="00480795">
              <w:rPr>
                <w:rFonts w:ascii="Calibri" w:eastAsia="Calibri" w:hAnsi="Calibri" w:cs="Calibri"/>
                <w:b/>
                <w:bCs/>
                <w:sz w:val="24"/>
                <w:szCs w:val="24"/>
              </w:rPr>
              <w:t>Grammar:</w:t>
            </w:r>
            <w:r>
              <w:rPr>
                <w:rFonts w:ascii="Calibri" w:eastAsia="Calibri" w:hAnsi="Calibri" w:cs="Calibri"/>
                <w:sz w:val="24"/>
                <w:szCs w:val="24"/>
              </w:rPr>
              <w:t xml:space="preserve"> As part of their Talk for Writing lessons, the children will be learning about adjectives and sequencing words.</w:t>
            </w:r>
          </w:p>
        </w:tc>
      </w:tr>
      <w:tr w:rsidR="00A846C4" w14:paraId="1517F002" w14:textId="77777777">
        <w:tc>
          <w:tcPr>
            <w:tcW w:w="1980" w:type="dxa"/>
            <w:shd w:val="clear" w:color="auto" w:fill="FF0000"/>
          </w:tcPr>
          <w:p w14:paraId="19D580B0" w14:textId="77777777" w:rsidR="00A846C4" w:rsidRDefault="00000000">
            <w:pPr>
              <w:rPr>
                <w:rFonts w:ascii="Calibri" w:eastAsia="Calibri" w:hAnsi="Calibri" w:cs="Calibri"/>
                <w:b/>
                <w:sz w:val="28"/>
                <w:szCs w:val="28"/>
              </w:rPr>
            </w:pPr>
            <w:r>
              <w:rPr>
                <w:rFonts w:ascii="Calibri" w:eastAsia="Calibri" w:hAnsi="Calibri" w:cs="Calibri"/>
                <w:b/>
                <w:sz w:val="28"/>
                <w:szCs w:val="28"/>
              </w:rPr>
              <w:t>Maths</w:t>
            </w:r>
          </w:p>
        </w:tc>
        <w:tc>
          <w:tcPr>
            <w:tcW w:w="7036" w:type="dxa"/>
            <w:shd w:val="clear" w:color="auto" w:fill="FF0000"/>
          </w:tcPr>
          <w:p w14:paraId="7F9E800B" w14:textId="77777777" w:rsidR="00A846C4" w:rsidRPr="00EE6994" w:rsidRDefault="00E62DDB">
            <w:pPr>
              <w:rPr>
                <w:rFonts w:ascii="Calibri" w:eastAsia="Calibri" w:hAnsi="Calibri" w:cs="Calibri"/>
                <w:b/>
                <w:bCs/>
                <w:sz w:val="24"/>
                <w:szCs w:val="24"/>
              </w:rPr>
            </w:pPr>
            <w:r w:rsidRPr="00EE6994">
              <w:rPr>
                <w:rFonts w:ascii="Calibri" w:eastAsia="Calibri" w:hAnsi="Calibri" w:cs="Calibri"/>
                <w:b/>
                <w:bCs/>
                <w:sz w:val="24"/>
                <w:szCs w:val="24"/>
              </w:rPr>
              <w:t>Number</w:t>
            </w:r>
          </w:p>
          <w:p w14:paraId="49DF42F1" w14:textId="48AE8C6A" w:rsidR="00E62DDB" w:rsidRDefault="00F45D21">
            <w:pPr>
              <w:rPr>
                <w:rFonts w:ascii="Calibri" w:eastAsia="Calibri" w:hAnsi="Calibri" w:cs="Calibri"/>
                <w:b/>
                <w:sz w:val="28"/>
                <w:szCs w:val="28"/>
              </w:rPr>
            </w:pPr>
            <w:r>
              <w:rPr>
                <w:rFonts w:ascii="Calibri" w:eastAsia="Calibri" w:hAnsi="Calibri" w:cs="Calibri"/>
                <w:sz w:val="24"/>
                <w:szCs w:val="24"/>
              </w:rPr>
              <w:t>We will continue to explore number in a hands-on manner by engaging the children with practical activities, games, stories</w:t>
            </w:r>
            <w:r w:rsidR="00EE6994">
              <w:rPr>
                <w:rFonts w:ascii="Calibri" w:eastAsia="Calibri" w:hAnsi="Calibri" w:cs="Calibri"/>
                <w:sz w:val="24"/>
                <w:szCs w:val="24"/>
              </w:rPr>
              <w:t>, songs</w:t>
            </w:r>
            <w:r>
              <w:rPr>
                <w:rFonts w:ascii="Calibri" w:eastAsia="Calibri" w:hAnsi="Calibri" w:cs="Calibri"/>
                <w:sz w:val="24"/>
                <w:szCs w:val="24"/>
              </w:rPr>
              <w:t xml:space="preserve"> and through play.  </w:t>
            </w:r>
            <w:r w:rsidR="00E62DDB">
              <w:rPr>
                <w:rFonts w:ascii="Calibri" w:eastAsia="Calibri" w:hAnsi="Calibri" w:cs="Calibri"/>
                <w:sz w:val="24"/>
                <w:szCs w:val="24"/>
              </w:rPr>
              <w:t>We will continue to consolidate numbers 1-3 and then begin to consider numbers 4 and 5.  T</w:t>
            </w:r>
            <w:r>
              <w:rPr>
                <w:rFonts w:ascii="Calibri" w:eastAsia="Calibri" w:hAnsi="Calibri" w:cs="Calibri"/>
                <w:sz w:val="24"/>
                <w:szCs w:val="24"/>
              </w:rPr>
              <w:t xml:space="preserve">he children are working towards having a deep understanding of these numbers including the composition of each number – for example 5 can be made up by a 2 and a 3 or a 4 and a 1.  </w:t>
            </w:r>
            <w:r w:rsidR="00EE6994">
              <w:rPr>
                <w:rFonts w:ascii="Calibri" w:eastAsia="Calibri" w:hAnsi="Calibri" w:cs="Calibri"/>
                <w:sz w:val="24"/>
                <w:szCs w:val="24"/>
              </w:rPr>
              <w:t>The children will also be exploring the concept of 1 more and 1 less.</w:t>
            </w:r>
          </w:p>
        </w:tc>
      </w:tr>
      <w:tr w:rsidR="00A846C4" w14:paraId="1212FBBC" w14:textId="77777777">
        <w:trPr>
          <w:trHeight w:val="4350"/>
        </w:trPr>
        <w:tc>
          <w:tcPr>
            <w:tcW w:w="1980" w:type="dxa"/>
            <w:shd w:val="clear" w:color="auto" w:fill="FAE2D6"/>
          </w:tcPr>
          <w:p w14:paraId="525F2D6E" w14:textId="77777777" w:rsidR="00A846C4" w:rsidRDefault="00000000">
            <w:pPr>
              <w:rPr>
                <w:rFonts w:ascii="Calibri" w:eastAsia="Calibri" w:hAnsi="Calibri" w:cs="Calibri"/>
                <w:b/>
                <w:sz w:val="28"/>
                <w:szCs w:val="28"/>
              </w:rPr>
            </w:pPr>
            <w:r>
              <w:rPr>
                <w:rFonts w:ascii="Calibri" w:eastAsia="Calibri" w:hAnsi="Calibri" w:cs="Calibri"/>
                <w:b/>
                <w:sz w:val="28"/>
                <w:szCs w:val="28"/>
              </w:rPr>
              <w:t>RE</w:t>
            </w:r>
          </w:p>
        </w:tc>
        <w:tc>
          <w:tcPr>
            <w:tcW w:w="7036" w:type="dxa"/>
            <w:shd w:val="clear" w:color="auto" w:fill="FAE2D6"/>
          </w:tcPr>
          <w:p w14:paraId="55817A8A" w14:textId="77777777" w:rsidR="00A846C4" w:rsidRDefault="00000000">
            <w:pPr>
              <w:rPr>
                <w:rFonts w:ascii="Calibri" w:eastAsia="Calibri" w:hAnsi="Calibri" w:cs="Calibri"/>
                <w:sz w:val="24"/>
                <w:szCs w:val="24"/>
              </w:rPr>
            </w:pPr>
            <w:r>
              <w:rPr>
                <w:rFonts w:ascii="Calibri" w:eastAsia="Calibri" w:hAnsi="Calibri" w:cs="Calibri"/>
                <w:sz w:val="24"/>
                <w:szCs w:val="24"/>
              </w:rPr>
              <w:t xml:space="preserve">The children will be learning about the importance of </w:t>
            </w:r>
            <w:r w:rsidR="007008B9">
              <w:rPr>
                <w:rFonts w:ascii="Calibri" w:eastAsia="Calibri" w:hAnsi="Calibri" w:cs="Calibri"/>
                <w:sz w:val="24"/>
                <w:szCs w:val="24"/>
              </w:rPr>
              <w:t xml:space="preserve">birthdays </w:t>
            </w:r>
            <w:r>
              <w:rPr>
                <w:rFonts w:ascii="Calibri" w:eastAsia="Calibri" w:hAnsi="Calibri" w:cs="Calibri"/>
                <w:sz w:val="24"/>
                <w:szCs w:val="24"/>
              </w:rPr>
              <w:t>and</w:t>
            </w:r>
            <w:r w:rsidR="007008B9">
              <w:rPr>
                <w:rFonts w:ascii="Calibri" w:eastAsia="Calibri" w:hAnsi="Calibri" w:cs="Calibri"/>
                <w:sz w:val="24"/>
                <w:szCs w:val="24"/>
              </w:rPr>
              <w:t xml:space="preserve"> why we celebrate them. </w:t>
            </w:r>
            <w:r>
              <w:rPr>
                <w:rFonts w:ascii="Calibri" w:eastAsia="Calibri" w:hAnsi="Calibri" w:cs="Calibri"/>
                <w:sz w:val="24"/>
                <w:szCs w:val="24"/>
              </w:rPr>
              <w:t xml:space="preserve"> </w:t>
            </w:r>
            <w:r w:rsidR="007008B9">
              <w:rPr>
                <w:rFonts w:ascii="Calibri" w:eastAsia="Calibri" w:hAnsi="Calibri" w:cs="Calibri"/>
                <w:sz w:val="24"/>
                <w:szCs w:val="24"/>
              </w:rPr>
              <w:t xml:space="preserve">We </w:t>
            </w:r>
            <w:proofErr w:type="gramStart"/>
            <w:r w:rsidR="007008B9">
              <w:rPr>
                <w:rFonts w:ascii="Calibri" w:eastAsia="Calibri" w:hAnsi="Calibri" w:cs="Calibri"/>
                <w:sz w:val="24"/>
                <w:szCs w:val="24"/>
              </w:rPr>
              <w:t>will  be</w:t>
            </w:r>
            <w:proofErr w:type="gramEnd"/>
            <w:r w:rsidR="007008B9">
              <w:rPr>
                <w:rFonts w:ascii="Calibri" w:eastAsia="Calibri" w:hAnsi="Calibri" w:cs="Calibri"/>
                <w:sz w:val="24"/>
                <w:szCs w:val="24"/>
              </w:rPr>
              <w:t xml:space="preserve"> having a class birthday party to find out about how we can celebrate a birthday together before we move on to look at the birth of Jesus and the nativity story</w:t>
            </w:r>
            <w:r w:rsidR="008D420A">
              <w:rPr>
                <w:rFonts w:ascii="Calibri" w:eastAsia="Calibri" w:hAnsi="Calibri" w:cs="Calibri"/>
                <w:sz w:val="24"/>
                <w:szCs w:val="24"/>
              </w:rPr>
              <w:t xml:space="preserve"> during advent</w:t>
            </w:r>
            <w:r w:rsidR="007008B9">
              <w:rPr>
                <w:rFonts w:ascii="Calibri" w:eastAsia="Calibri" w:hAnsi="Calibri" w:cs="Calibri"/>
                <w:sz w:val="24"/>
                <w:szCs w:val="24"/>
              </w:rPr>
              <w:t xml:space="preserve">. </w:t>
            </w:r>
            <w:r w:rsidR="008D420A">
              <w:rPr>
                <w:rFonts w:ascii="Calibri" w:eastAsia="Calibri" w:hAnsi="Calibri" w:cs="Calibri"/>
                <w:sz w:val="24"/>
                <w:szCs w:val="24"/>
              </w:rPr>
              <w:t xml:space="preserve">This will help us to understand how and why we celebrate Christmas. </w:t>
            </w:r>
          </w:p>
          <w:p w14:paraId="5A140BD2" w14:textId="77777777" w:rsidR="008D420A" w:rsidRDefault="008D420A">
            <w:pPr>
              <w:rPr>
                <w:rFonts w:ascii="Calibri" w:eastAsia="Calibri" w:hAnsi="Calibri" w:cs="Calibri"/>
                <w:sz w:val="24"/>
                <w:szCs w:val="24"/>
              </w:rPr>
            </w:pPr>
            <w:proofErr w:type="gramStart"/>
            <w:r>
              <w:rPr>
                <w:rFonts w:ascii="Calibri" w:eastAsia="Calibri" w:hAnsi="Calibri" w:cs="Calibri"/>
                <w:sz w:val="24"/>
                <w:szCs w:val="24"/>
              </w:rPr>
              <w:t>Also</w:t>
            </w:r>
            <w:proofErr w:type="gramEnd"/>
            <w:r>
              <w:rPr>
                <w:rFonts w:ascii="Calibri" w:eastAsia="Calibri" w:hAnsi="Calibri" w:cs="Calibri"/>
                <w:sz w:val="24"/>
                <w:szCs w:val="24"/>
              </w:rPr>
              <w:t xml:space="preserve"> this term we are looking at celebrations from other faiths. We will be learning about the Hindu festival of light, Diwali. We will be beginning to understand how this festival is celebrated and incorporate them into our own Diwali celebration. </w:t>
            </w:r>
          </w:p>
          <w:p w14:paraId="3F4D4313" w14:textId="752B9AA1" w:rsidR="008D420A" w:rsidRPr="008D420A" w:rsidRDefault="008D420A">
            <w:pPr>
              <w:rPr>
                <w:rFonts w:ascii="Calibri" w:eastAsia="Calibri" w:hAnsi="Calibri" w:cs="Calibri"/>
                <w:sz w:val="24"/>
                <w:szCs w:val="24"/>
              </w:rPr>
            </w:pPr>
            <w:r>
              <w:rPr>
                <w:rFonts w:ascii="Calibri" w:eastAsia="Calibri" w:hAnsi="Calibri" w:cs="Calibri"/>
                <w:sz w:val="24"/>
                <w:szCs w:val="24"/>
              </w:rPr>
              <w:t>Another festival of light celebrated in the Jewish religion is Hanukkah so we will also be learning about this celebration where we will make our own menorahs, play a traditional game of spin the dreidel and understand the reason why Hanukkah is an important celebration in the Jewish faith.</w:t>
            </w:r>
          </w:p>
        </w:tc>
      </w:tr>
      <w:tr w:rsidR="0049080E" w14:paraId="02AC06C2" w14:textId="77777777" w:rsidTr="0049080E">
        <w:trPr>
          <w:trHeight w:val="2636"/>
        </w:trPr>
        <w:tc>
          <w:tcPr>
            <w:tcW w:w="1980" w:type="dxa"/>
            <w:shd w:val="clear" w:color="auto" w:fill="FAE2D6"/>
          </w:tcPr>
          <w:p w14:paraId="642953A0" w14:textId="5DCC62B6" w:rsidR="0049080E" w:rsidRDefault="0049080E">
            <w:pPr>
              <w:rPr>
                <w:rFonts w:ascii="Calibri" w:eastAsia="Calibri" w:hAnsi="Calibri" w:cs="Calibri"/>
                <w:b/>
                <w:sz w:val="28"/>
                <w:szCs w:val="28"/>
              </w:rPr>
            </w:pPr>
            <w:r>
              <w:rPr>
                <w:rFonts w:ascii="Calibri" w:eastAsia="Calibri" w:hAnsi="Calibri" w:cs="Calibri"/>
                <w:b/>
                <w:sz w:val="28"/>
                <w:szCs w:val="28"/>
              </w:rPr>
              <w:lastRenderedPageBreak/>
              <w:t xml:space="preserve">Topic – </w:t>
            </w:r>
            <w:r w:rsidR="007B0759">
              <w:rPr>
                <w:rFonts w:ascii="Calibri" w:eastAsia="Calibri" w:hAnsi="Calibri" w:cs="Calibri"/>
                <w:b/>
                <w:sz w:val="28"/>
                <w:szCs w:val="28"/>
              </w:rPr>
              <w:t>Seasonal Celebrations</w:t>
            </w:r>
          </w:p>
        </w:tc>
        <w:tc>
          <w:tcPr>
            <w:tcW w:w="7036" w:type="dxa"/>
            <w:shd w:val="clear" w:color="auto" w:fill="FAE2D6"/>
          </w:tcPr>
          <w:p w14:paraId="2079FB57" w14:textId="6B5614EE" w:rsidR="0049080E" w:rsidRDefault="0049080E" w:rsidP="007B0759">
            <w:pPr>
              <w:rPr>
                <w:rFonts w:ascii="Calibri" w:eastAsia="Calibri" w:hAnsi="Calibri" w:cs="Calibri"/>
                <w:sz w:val="24"/>
                <w:szCs w:val="24"/>
              </w:rPr>
            </w:pPr>
            <w:r w:rsidRPr="0049080E">
              <w:rPr>
                <w:rFonts w:ascii="Calibri" w:eastAsia="Calibri" w:hAnsi="Calibri" w:cs="Calibri"/>
                <w:sz w:val="24"/>
                <w:szCs w:val="24"/>
              </w:rPr>
              <w:t xml:space="preserve">This term </w:t>
            </w:r>
            <w:r w:rsidR="00F83BED">
              <w:rPr>
                <w:rFonts w:ascii="Calibri" w:eastAsia="Calibri" w:hAnsi="Calibri" w:cs="Calibri"/>
                <w:sz w:val="24"/>
                <w:szCs w:val="24"/>
              </w:rPr>
              <w:t xml:space="preserve">will begin with </w:t>
            </w:r>
            <w:r w:rsidRPr="0049080E">
              <w:rPr>
                <w:rFonts w:ascii="Calibri" w:eastAsia="Calibri" w:hAnsi="Calibri" w:cs="Calibri"/>
                <w:sz w:val="24"/>
                <w:szCs w:val="24"/>
              </w:rPr>
              <w:t xml:space="preserve">the children learning </w:t>
            </w:r>
            <w:r w:rsidR="007B0759">
              <w:rPr>
                <w:rFonts w:ascii="Calibri" w:eastAsia="Calibri" w:hAnsi="Calibri" w:cs="Calibri"/>
                <w:sz w:val="24"/>
                <w:szCs w:val="24"/>
              </w:rPr>
              <w:t xml:space="preserve">about </w:t>
            </w:r>
            <w:r w:rsidR="00F83BED">
              <w:rPr>
                <w:rFonts w:ascii="Calibri" w:eastAsia="Calibri" w:hAnsi="Calibri" w:cs="Calibri"/>
                <w:sz w:val="24"/>
                <w:szCs w:val="24"/>
              </w:rPr>
              <w:t>the change in seasons.  We will explore the natural world, for example going on a leaf hunt and observing the different colours of leaves in Autumn.  The children will learn about a</w:t>
            </w:r>
            <w:r w:rsidR="007B0759">
              <w:rPr>
                <w:rFonts w:ascii="Calibri" w:eastAsia="Calibri" w:hAnsi="Calibri" w:cs="Calibri"/>
                <w:sz w:val="24"/>
                <w:szCs w:val="24"/>
              </w:rPr>
              <w:t xml:space="preserve"> range of different celebrations and important events that occur this time of year.  They will learn about Diwali by making their own Diya lamps, </w:t>
            </w:r>
            <w:r w:rsidR="00F83BED">
              <w:rPr>
                <w:rFonts w:ascii="Calibri" w:eastAsia="Calibri" w:hAnsi="Calibri" w:cs="Calibri"/>
                <w:sz w:val="24"/>
                <w:szCs w:val="24"/>
              </w:rPr>
              <w:t>join</w:t>
            </w:r>
            <w:r w:rsidR="00EE6994">
              <w:rPr>
                <w:rFonts w:ascii="Calibri" w:eastAsia="Calibri" w:hAnsi="Calibri" w:cs="Calibri"/>
                <w:sz w:val="24"/>
                <w:szCs w:val="24"/>
              </w:rPr>
              <w:t>ing</w:t>
            </w:r>
            <w:r w:rsidR="00F83BED">
              <w:rPr>
                <w:rFonts w:ascii="Calibri" w:eastAsia="Calibri" w:hAnsi="Calibri" w:cs="Calibri"/>
                <w:sz w:val="24"/>
                <w:szCs w:val="24"/>
              </w:rPr>
              <w:t xml:space="preserve"> in with</w:t>
            </w:r>
            <w:r w:rsidR="007B0759">
              <w:rPr>
                <w:rFonts w:ascii="Calibri" w:eastAsia="Calibri" w:hAnsi="Calibri" w:cs="Calibri"/>
                <w:sz w:val="24"/>
                <w:szCs w:val="24"/>
              </w:rPr>
              <w:t xml:space="preserve"> dances</w:t>
            </w:r>
            <w:r w:rsidR="001F7D1D">
              <w:rPr>
                <w:rFonts w:ascii="Calibri" w:eastAsia="Calibri" w:hAnsi="Calibri" w:cs="Calibri"/>
                <w:sz w:val="24"/>
                <w:szCs w:val="24"/>
              </w:rPr>
              <w:t>, creat</w:t>
            </w:r>
            <w:r w:rsidR="00EE6994">
              <w:rPr>
                <w:rFonts w:ascii="Calibri" w:eastAsia="Calibri" w:hAnsi="Calibri" w:cs="Calibri"/>
                <w:sz w:val="24"/>
                <w:szCs w:val="24"/>
              </w:rPr>
              <w:t>ing</w:t>
            </w:r>
            <w:r w:rsidR="00F83BED">
              <w:rPr>
                <w:rFonts w:ascii="Calibri" w:eastAsia="Calibri" w:hAnsi="Calibri" w:cs="Calibri"/>
                <w:sz w:val="24"/>
                <w:szCs w:val="24"/>
              </w:rPr>
              <w:t xml:space="preserve"> </w:t>
            </w:r>
            <w:r w:rsidR="001F7D1D">
              <w:rPr>
                <w:rFonts w:ascii="Calibri" w:eastAsia="Calibri" w:hAnsi="Calibri" w:cs="Calibri"/>
                <w:sz w:val="24"/>
                <w:szCs w:val="24"/>
              </w:rPr>
              <w:t>beautiful rangolis and s</w:t>
            </w:r>
            <w:r w:rsidR="007B0759">
              <w:rPr>
                <w:rFonts w:ascii="Calibri" w:eastAsia="Calibri" w:hAnsi="Calibri" w:cs="Calibri"/>
                <w:sz w:val="24"/>
                <w:szCs w:val="24"/>
              </w:rPr>
              <w:t>ampl</w:t>
            </w:r>
            <w:r w:rsidR="00EE6994">
              <w:rPr>
                <w:rFonts w:ascii="Calibri" w:eastAsia="Calibri" w:hAnsi="Calibri" w:cs="Calibri"/>
                <w:sz w:val="24"/>
                <w:szCs w:val="24"/>
              </w:rPr>
              <w:t>ing</w:t>
            </w:r>
            <w:r w:rsidR="007B0759">
              <w:rPr>
                <w:rFonts w:ascii="Calibri" w:eastAsia="Calibri" w:hAnsi="Calibri" w:cs="Calibri"/>
                <w:sz w:val="24"/>
                <w:szCs w:val="24"/>
              </w:rPr>
              <w:t xml:space="preserve"> </w:t>
            </w:r>
            <w:r w:rsidR="001F7D1D">
              <w:rPr>
                <w:rFonts w:ascii="Calibri" w:eastAsia="Calibri" w:hAnsi="Calibri" w:cs="Calibri"/>
                <w:sz w:val="24"/>
                <w:szCs w:val="24"/>
              </w:rPr>
              <w:t xml:space="preserve">some </w:t>
            </w:r>
            <w:r w:rsidR="00F83BED">
              <w:rPr>
                <w:rFonts w:ascii="Calibri" w:eastAsia="Calibri" w:hAnsi="Calibri" w:cs="Calibri"/>
                <w:sz w:val="24"/>
                <w:szCs w:val="24"/>
              </w:rPr>
              <w:t>different Indian</w:t>
            </w:r>
            <w:r w:rsidR="001F7D1D">
              <w:rPr>
                <w:rFonts w:ascii="Calibri" w:eastAsia="Calibri" w:hAnsi="Calibri" w:cs="Calibri"/>
                <w:sz w:val="24"/>
                <w:szCs w:val="24"/>
              </w:rPr>
              <w:t xml:space="preserve"> foods.  </w:t>
            </w:r>
            <w:r w:rsidR="00F83BED">
              <w:rPr>
                <w:rFonts w:ascii="Calibri" w:eastAsia="Calibri" w:hAnsi="Calibri" w:cs="Calibri"/>
                <w:sz w:val="24"/>
                <w:szCs w:val="24"/>
              </w:rPr>
              <w:t xml:space="preserve">The children will share personal experiences of bonfire night, watch </w:t>
            </w:r>
            <w:r w:rsidR="0005139C">
              <w:rPr>
                <w:rFonts w:ascii="Calibri" w:eastAsia="Calibri" w:hAnsi="Calibri" w:cs="Calibri"/>
                <w:sz w:val="24"/>
                <w:szCs w:val="24"/>
              </w:rPr>
              <w:t xml:space="preserve">different </w:t>
            </w:r>
            <w:proofErr w:type="gramStart"/>
            <w:r w:rsidR="0005139C">
              <w:rPr>
                <w:rFonts w:ascii="Calibri" w:eastAsia="Calibri" w:hAnsi="Calibri" w:cs="Calibri"/>
                <w:sz w:val="24"/>
                <w:szCs w:val="24"/>
              </w:rPr>
              <w:t>fire-works</w:t>
            </w:r>
            <w:proofErr w:type="gramEnd"/>
            <w:r w:rsidR="0005139C">
              <w:rPr>
                <w:rFonts w:ascii="Calibri" w:eastAsia="Calibri" w:hAnsi="Calibri" w:cs="Calibri"/>
                <w:sz w:val="24"/>
                <w:szCs w:val="24"/>
              </w:rPr>
              <w:t xml:space="preserve"> on our big screen and</w:t>
            </w:r>
            <w:r w:rsidR="00F83BED">
              <w:rPr>
                <w:rFonts w:ascii="Calibri" w:eastAsia="Calibri" w:hAnsi="Calibri" w:cs="Calibri"/>
                <w:sz w:val="24"/>
                <w:szCs w:val="24"/>
              </w:rPr>
              <w:t xml:space="preserve"> </w:t>
            </w:r>
            <w:r w:rsidR="001F7D1D">
              <w:rPr>
                <w:rFonts w:ascii="Calibri" w:eastAsia="Calibri" w:hAnsi="Calibri" w:cs="Calibri"/>
                <w:sz w:val="24"/>
                <w:szCs w:val="24"/>
              </w:rPr>
              <w:t>explore</w:t>
            </w:r>
            <w:r w:rsidR="00F83BED">
              <w:rPr>
                <w:rFonts w:ascii="Calibri" w:eastAsia="Calibri" w:hAnsi="Calibri" w:cs="Calibri"/>
                <w:sz w:val="24"/>
                <w:szCs w:val="24"/>
              </w:rPr>
              <w:t xml:space="preserve"> mixed media to</w:t>
            </w:r>
            <w:r w:rsidR="001F7D1D">
              <w:rPr>
                <w:rFonts w:ascii="Calibri" w:eastAsia="Calibri" w:hAnsi="Calibri" w:cs="Calibri"/>
                <w:sz w:val="24"/>
                <w:szCs w:val="24"/>
              </w:rPr>
              <w:t xml:space="preserve"> make </w:t>
            </w:r>
            <w:r w:rsidR="0005139C">
              <w:rPr>
                <w:rFonts w:ascii="Calibri" w:eastAsia="Calibri" w:hAnsi="Calibri" w:cs="Calibri"/>
                <w:sz w:val="24"/>
                <w:szCs w:val="24"/>
              </w:rPr>
              <w:t xml:space="preserve">their own </w:t>
            </w:r>
            <w:r w:rsidR="001F7D1D">
              <w:rPr>
                <w:rFonts w:ascii="Calibri" w:eastAsia="Calibri" w:hAnsi="Calibri" w:cs="Calibri"/>
                <w:sz w:val="24"/>
                <w:szCs w:val="24"/>
              </w:rPr>
              <w:t>firework scenes</w:t>
            </w:r>
            <w:r w:rsidR="0005139C">
              <w:rPr>
                <w:rFonts w:ascii="Calibri" w:eastAsia="Calibri" w:hAnsi="Calibri" w:cs="Calibri"/>
                <w:sz w:val="24"/>
                <w:szCs w:val="24"/>
              </w:rPr>
              <w:t>.</w:t>
            </w:r>
            <w:r w:rsidR="001F7D1D">
              <w:rPr>
                <w:rFonts w:ascii="Calibri" w:eastAsia="Calibri" w:hAnsi="Calibri" w:cs="Calibri"/>
                <w:sz w:val="24"/>
                <w:szCs w:val="24"/>
              </w:rPr>
              <w:t xml:space="preserve"> </w:t>
            </w:r>
            <w:r w:rsidR="00334007">
              <w:rPr>
                <w:rFonts w:ascii="Calibri" w:eastAsia="Calibri" w:hAnsi="Calibri" w:cs="Calibri"/>
                <w:sz w:val="24"/>
                <w:szCs w:val="24"/>
              </w:rPr>
              <w:t xml:space="preserve"> </w:t>
            </w:r>
            <w:r w:rsidR="001F7D1D">
              <w:rPr>
                <w:rFonts w:ascii="Calibri" w:eastAsia="Calibri" w:hAnsi="Calibri" w:cs="Calibri"/>
                <w:sz w:val="24"/>
                <w:szCs w:val="24"/>
              </w:rPr>
              <w:t xml:space="preserve">They will </w:t>
            </w:r>
            <w:r w:rsidR="0005139C">
              <w:rPr>
                <w:rFonts w:ascii="Calibri" w:eastAsia="Calibri" w:hAnsi="Calibri" w:cs="Calibri"/>
                <w:sz w:val="24"/>
                <w:szCs w:val="24"/>
              </w:rPr>
              <w:t xml:space="preserve">begin to </w:t>
            </w:r>
            <w:r w:rsidR="001F7D1D">
              <w:rPr>
                <w:rFonts w:ascii="Calibri" w:eastAsia="Calibri" w:hAnsi="Calibri" w:cs="Calibri"/>
                <w:sz w:val="24"/>
                <w:szCs w:val="24"/>
              </w:rPr>
              <w:t xml:space="preserve">learn about Remembrance Day and paint poppy stones which they will place in our sacred garden – where they will also sprinkle poppy seeds.  </w:t>
            </w:r>
            <w:r w:rsidR="0005139C">
              <w:rPr>
                <w:rFonts w:ascii="Calibri" w:eastAsia="Calibri" w:hAnsi="Calibri" w:cs="Calibri"/>
                <w:sz w:val="24"/>
                <w:szCs w:val="24"/>
              </w:rPr>
              <w:t>The term will end with beginning to learn The Christmas story and performing songs in our annual Nativity.</w:t>
            </w:r>
          </w:p>
        </w:tc>
      </w:tr>
      <w:tr w:rsidR="00A846C4" w14:paraId="013217A0" w14:textId="77777777">
        <w:tc>
          <w:tcPr>
            <w:tcW w:w="1980" w:type="dxa"/>
            <w:shd w:val="clear" w:color="auto" w:fill="FFC000"/>
          </w:tcPr>
          <w:p w14:paraId="1A13228F" w14:textId="3F4DB9BA" w:rsidR="00A846C4" w:rsidRDefault="00000000">
            <w:pPr>
              <w:rPr>
                <w:rFonts w:ascii="Calibri" w:eastAsia="Calibri" w:hAnsi="Calibri" w:cs="Calibri"/>
                <w:b/>
                <w:sz w:val="28"/>
                <w:szCs w:val="28"/>
              </w:rPr>
            </w:pPr>
            <w:r>
              <w:rPr>
                <w:rFonts w:ascii="Calibri" w:eastAsia="Calibri" w:hAnsi="Calibri" w:cs="Calibri"/>
                <w:b/>
                <w:sz w:val="28"/>
                <w:szCs w:val="28"/>
              </w:rPr>
              <w:t>Art</w:t>
            </w:r>
            <w:r w:rsidR="00A8625A">
              <w:rPr>
                <w:rFonts w:ascii="Calibri" w:eastAsia="Calibri" w:hAnsi="Calibri" w:cs="Calibri"/>
                <w:b/>
                <w:sz w:val="28"/>
                <w:szCs w:val="28"/>
              </w:rPr>
              <w:t xml:space="preserve"> &amp; DT</w:t>
            </w:r>
          </w:p>
        </w:tc>
        <w:tc>
          <w:tcPr>
            <w:tcW w:w="7036" w:type="dxa"/>
            <w:shd w:val="clear" w:color="auto" w:fill="FFC000"/>
          </w:tcPr>
          <w:p w14:paraId="126761D5" w14:textId="4E6B0589" w:rsidR="00343AB8" w:rsidRDefault="00343AB8" w:rsidP="00343AB8">
            <w:pPr>
              <w:rPr>
                <w:rFonts w:ascii="Calibri" w:eastAsia="Calibri" w:hAnsi="Calibri" w:cs="Calibri"/>
                <w:bCs/>
                <w:sz w:val="24"/>
                <w:szCs w:val="24"/>
              </w:rPr>
            </w:pPr>
            <w:r>
              <w:rPr>
                <w:rFonts w:ascii="Calibri" w:eastAsia="Calibri" w:hAnsi="Calibri" w:cs="Calibri"/>
                <w:bCs/>
                <w:sz w:val="24"/>
                <w:szCs w:val="24"/>
              </w:rPr>
              <w:t>Art and DT is strongly woven into many areas of our curriculum, for example topic and RSHE lessons which helps bring to life and embed learnings. Children will practise using scissors and holding pens, pencils, crayons, chalks and paintbrushes.  The children will explore a wide range of materials – for example,</w:t>
            </w:r>
            <w:r w:rsidR="0030318D">
              <w:rPr>
                <w:rFonts w:ascii="Calibri" w:eastAsia="Calibri" w:hAnsi="Calibri" w:cs="Calibri"/>
                <w:bCs/>
                <w:sz w:val="24"/>
                <w:szCs w:val="24"/>
              </w:rPr>
              <w:t xml:space="preserve"> using tissue paper on self-adhesive film to create sun-catcher Christmas decorations.  The children will begin to refine their painting skills, for example beginning to learn to mix a colour </w:t>
            </w:r>
            <w:proofErr w:type="spellStart"/>
            <w:r w:rsidR="0030318D">
              <w:rPr>
                <w:rFonts w:ascii="Calibri" w:eastAsia="Calibri" w:hAnsi="Calibri" w:cs="Calibri"/>
                <w:bCs/>
                <w:sz w:val="24"/>
                <w:szCs w:val="24"/>
              </w:rPr>
              <w:t>pallete</w:t>
            </w:r>
            <w:proofErr w:type="spellEnd"/>
            <w:r w:rsidR="0030318D">
              <w:rPr>
                <w:rFonts w:ascii="Calibri" w:eastAsia="Calibri" w:hAnsi="Calibri" w:cs="Calibri"/>
                <w:bCs/>
                <w:sz w:val="24"/>
                <w:szCs w:val="24"/>
              </w:rPr>
              <w:t xml:space="preserve"> using the primary colours.  An example of this is mixing red and yellow in different quantities to create different shades of orange to paint </w:t>
            </w:r>
            <w:r w:rsidR="00EE6994">
              <w:rPr>
                <w:rFonts w:ascii="Calibri" w:eastAsia="Calibri" w:hAnsi="Calibri" w:cs="Calibri"/>
                <w:bCs/>
                <w:sz w:val="24"/>
                <w:szCs w:val="24"/>
              </w:rPr>
              <w:t>the leaves on an</w:t>
            </w:r>
            <w:r w:rsidR="0030318D">
              <w:rPr>
                <w:rFonts w:ascii="Calibri" w:eastAsia="Calibri" w:hAnsi="Calibri" w:cs="Calibri"/>
                <w:bCs/>
                <w:sz w:val="24"/>
                <w:szCs w:val="24"/>
              </w:rPr>
              <w:t xml:space="preserve"> Autumn </w:t>
            </w:r>
            <w:r w:rsidR="00EE6994">
              <w:rPr>
                <w:rFonts w:ascii="Calibri" w:eastAsia="Calibri" w:hAnsi="Calibri" w:cs="Calibri"/>
                <w:bCs/>
                <w:sz w:val="24"/>
                <w:szCs w:val="24"/>
              </w:rPr>
              <w:t>tree</w:t>
            </w:r>
            <w:r w:rsidR="0030318D">
              <w:rPr>
                <w:rFonts w:ascii="Calibri" w:eastAsia="Calibri" w:hAnsi="Calibri" w:cs="Calibri"/>
                <w:bCs/>
                <w:sz w:val="24"/>
                <w:szCs w:val="24"/>
              </w:rPr>
              <w:t>.  The children will learn how to clean their brushes properly before mixing a different shade</w:t>
            </w:r>
            <w:r w:rsidR="005943F1">
              <w:rPr>
                <w:rFonts w:ascii="Calibri" w:eastAsia="Calibri" w:hAnsi="Calibri" w:cs="Calibri"/>
                <w:bCs/>
                <w:sz w:val="24"/>
                <w:szCs w:val="24"/>
              </w:rPr>
              <w:t xml:space="preserve"> </w:t>
            </w:r>
            <w:proofErr w:type="gramStart"/>
            <w:r w:rsidR="005943F1">
              <w:rPr>
                <w:rFonts w:ascii="Calibri" w:eastAsia="Calibri" w:hAnsi="Calibri" w:cs="Calibri"/>
                <w:bCs/>
                <w:sz w:val="24"/>
                <w:szCs w:val="24"/>
              </w:rPr>
              <w:t>in order to</w:t>
            </w:r>
            <w:proofErr w:type="gramEnd"/>
            <w:r w:rsidR="005943F1">
              <w:rPr>
                <w:rFonts w:ascii="Calibri" w:eastAsia="Calibri" w:hAnsi="Calibri" w:cs="Calibri"/>
                <w:bCs/>
                <w:sz w:val="24"/>
                <w:szCs w:val="24"/>
              </w:rPr>
              <w:t xml:space="preserve"> keep their </w:t>
            </w:r>
            <w:proofErr w:type="spellStart"/>
            <w:r w:rsidR="005943F1">
              <w:rPr>
                <w:rFonts w:ascii="Calibri" w:eastAsia="Calibri" w:hAnsi="Calibri" w:cs="Calibri"/>
                <w:bCs/>
                <w:sz w:val="24"/>
                <w:szCs w:val="24"/>
              </w:rPr>
              <w:t>pallete</w:t>
            </w:r>
            <w:proofErr w:type="spellEnd"/>
            <w:r w:rsidR="005943F1">
              <w:rPr>
                <w:rFonts w:ascii="Calibri" w:eastAsia="Calibri" w:hAnsi="Calibri" w:cs="Calibri"/>
                <w:bCs/>
                <w:sz w:val="24"/>
                <w:szCs w:val="24"/>
              </w:rPr>
              <w:t xml:space="preserve"> clean</w:t>
            </w:r>
            <w:r w:rsidR="0030318D">
              <w:rPr>
                <w:rFonts w:ascii="Calibri" w:eastAsia="Calibri" w:hAnsi="Calibri" w:cs="Calibri"/>
                <w:bCs/>
                <w:sz w:val="24"/>
                <w:szCs w:val="24"/>
              </w:rPr>
              <w:t>.</w:t>
            </w:r>
            <w:r>
              <w:rPr>
                <w:rFonts w:ascii="Calibri" w:eastAsia="Calibri" w:hAnsi="Calibri" w:cs="Calibri"/>
                <w:bCs/>
                <w:sz w:val="24"/>
                <w:szCs w:val="24"/>
              </w:rPr>
              <w:t xml:space="preserve"> An extensive variety of arts and craft</w:t>
            </w:r>
            <w:r w:rsidR="00F72E72">
              <w:rPr>
                <w:rFonts w:ascii="Calibri" w:eastAsia="Calibri" w:hAnsi="Calibri" w:cs="Calibri"/>
                <w:bCs/>
                <w:sz w:val="24"/>
                <w:szCs w:val="24"/>
              </w:rPr>
              <w:t>s</w:t>
            </w:r>
            <w:r>
              <w:rPr>
                <w:rFonts w:ascii="Calibri" w:eastAsia="Calibri" w:hAnsi="Calibri" w:cs="Calibri"/>
                <w:bCs/>
                <w:sz w:val="24"/>
                <w:szCs w:val="24"/>
              </w:rPr>
              <w:t xml:space="preserve"> material</w:t>
            </w:r>
            <w:r w:rsidR="00F72E72">
              <w:rPr>
                <w:rFonts w:ascii="Calibri" w:eastAsia="Calibri" w:hAnsi="Calibri" w:cs="Calibri"/>
                <w:bCs/>
                <w:sz w:val="24"/>
                <w:szCs w:val="24"/>
              </w:rPr>
              <w:t>s are</w:t>
            </w:r>
            <w:r>
              <w:rPr>
                <w:rFonts w:ascii="Calibri" w:eastAsia="Calibri" w:hAnsi="Calibri" w:cs="Calibri"/>
                <w:bCs/>
                <w:sz w:val="24"/>
                <w:szCs w:val="24"/>
              </w:rPr>
              <w:t xml:space="preserve"> available </w:t>
            </w:r>
            <w:r w:rsidR="00F72E72">
              <w:rPr>
                <w:rFonts w:ascii="Calibri" w:eastAsia="Calibri" w:hAnsi="Calibri" w:cs="Calibri"/>
                <w:bCs/>
                <w:sz w:val="24"/>
                <w:szCs w:val="24"/>
              </w:rPr>
              <w:t>for</w:t>
            </w:r>
            <w:r>
              <w:rPr>
                <w:rFonts w:ascii="Calibri" w:eastAsia="Calibri" w:hAnsi="Calibri" w:cs="Calibri"/>
                <w:bCs/>
                <w:sz w:val="24"/>
                <w:szCs w:val="24"/>
              </w:rPr>
              <w:t xml:space="preserve"> the children to explore </w:t>
            </w:r>
            <w:r w:rsidR="00F72E72">
              <w:rPr>
                <w:rFonts w:ascii="Calibri" w:eastAsia="Calibri" w:hAnsi="Calibri" w:cs="Calibri"/>
                <w:bCs/>
                <w:sz w:val="24"/>
                <w:szCs w:val="24"/>
              </w:rPr>
              <w:t>during</w:t>
            </w:r>
            <w:r>
              <w:rPr>
                <w:rFonts w:ascii="Calibri" w:eastAsia="Calibri" w:hAnsi="Calibri" w:cs="Calibri"/>
                <w:bCs/>
                <w:sz w:val="24"/>
                <w:szCs w:val="24"/>
              </w:rPr>
              <w:t xml:space="preserve"> continuous provision</w:t>
            </w:r>
            <w:r w:rsidR="0030318D">
              <w:rPr>
                <w:rFonts w:ascii="Calibri" w:eastAsia="Calibri" w:hAnsi="Calibri" w:cs="Calibri"/>
                <w:bCs/>
                <w:sz w:val="24"/>
                <w:szCs w:val="24"/>
              </w:rPr>
              <w:t>.</w:t>
            </w:r>
          </w:p>
          <w:p w14:paraId="6B218D2E" w14:textId="41E1CEA0" w:rsidR="0030318D" w:rsidRPr="00343AB8" w:rsidRDefault="0030318D" w:rsidP="00343AB8">
            <w:pPr>
              <w:rPr>
                <w:rFonts w:ascii="Calibri" w:eastAsia="Calibri" w:hAnsi="Calibri" w:cs="Calibri"/>
                <w:bCs/>
                <w:sz w:val="24"/>
                <w:szCs w:val="24"/>
              </w:rPr>
            </w:pPr>
          </w:p>
        </w:tc>
      </w:tr>
      <w:tr w:rsidR="00A846C4" w14:paraId="7CA0C590" w14:textId="77777777">
        <w:tc>
          <w:tcPr>
            <w:tcW w:w="1980" w:type="dxa"/>
            <w:shd w:val="clear" w:color="auto" w:fill="3A7D22"/>
          </w:tcPr>
          <w:p w14:paraId="79C0F69D" w14:textId="77777777" w:rsidR="00A846C4" w:rsidRDefault="00000000">
            <w:pPr>
              <w:rPr>
                <w:rFonts w:ascii="Calibri" w:eastAsia="Calibri" w:hAnsi="Calibri" w:cs="Calibri"/>
                <w:b/>
                <w:sz w:val="28"/>
                <w:szCs w:val="28"/>
              </w:rPr>
            </w:pPr>
            <w:r>
              <w:rPr>
                <w:rFonts w:ascii="Calibri" w:eastAsia="Calibri" w:hAnsi="Calibri" w:cs="Calibri"/>
                <w:b/>
                <w:sz w:val="28"/>
                <w:szCs w:val="28"/>
              </w:rPr>
              <w:t>Music</w:t>
            </w:r>
          </w:p>
        </w:tc>
        <w:tc>
          <w:tcPr>
            <w:tcW w:w="7036" w:type="dxa"/>
            <w:shd w:val="clear" w:color="auto" w:fill="3A7D22"/>
          </w:tcPr>
          <w:p w14:paraId="7AC1ECA7" w14:textId="0B33D526" w:rsidR="00A846C4" w:rsidRPr="0049080E" w:rsidRDefault="0049080E">
            <w:pPr>
              <w:rPr>
                <w:rFonts w:ascii="Calibri" w:eastAsia="Calibri" w:hAnsi="Calibri" w:cs="Calibri"/>
                <w:bCs/>
                <w:sz w:val="24"/>
                <w:szCs w:val="24"/>
              </w:rPr>
            </w:pPr>
            <w:r w:rsidRPr="0049080E">
              <w:rPr>
                <w:rFonts w:ascii="Calibri" w:eastAsia="Calibri" w:hAnsi="Calibri" w:cs="Calibri"/>
                <w:bCs/>
                <w:sz w:val="24"/>
                <w:szCs w:val="24"/>
              </w:rPr>
              <w:t>The c</w:t>
            </w:r>
            <w:r>
              <w:rPr>
                <w:rFonts w:ascii="Calibri" w:eastAsia="Calibri" w:hAnsi="Calibri" w:cs="Calibri"/>
                <w:bCs/>
                <w:sz w:val="24"/>
                <w:szCs w:val="24"/>
              </w:rPr>
              <w:t>hildren will enjoy moving their bodies to different music and recognisable songs.  They will explore ‘beat’ by clapping their hands</w:t>
            </w:r>
            <w:r w:rsidR="00173A57">
              <w:rPr>
                <w:rFonts w:ascii="Calibri" w:eastAsia="Calibri" w:hAnsi="Calibri" w:cs="Calibri"/>
                <w:bCs/>
                <w:sz w:val="24"/>
                <w:szCs w:val="24"/>
              </w:rPr>
              <w:t xml:space="preserve"> and stopping their feet </w:t>
            </w:r>
            <w:r>
              <w:rPr>
                <w:rFonts w:ascii="Calibri" w:eastAsia="Calibri" w:hAnsi="Calibri" w:cs="Calibri"/>
                <w:bCs/>
                <w:sz w:val="24"/>
                <w:szCs w:val="24"/>
              </w:rPr>
              <w:t xml:space="preserve">in time with different tempos. </w:t>
            </w:r>
            <w:r w:rsidR="00173A57">
              <w:rPr>
                <w:rFonts w:ascii="Calibri" w:eastAsia="Calibri" w:hAnsi="Calibri" w:cs="Calibri"/>
                <w:bCs/>
                <w:sz w:val="24"/>
                <w:szCs w:val="24"/>
              </w:rPr>
              <w:t xml:space="preserve"> The children will learn different Christmas songs to perform in the nativity.</w:t>
            </w:r>
          </w:p>
        </w:tc>
      </w:tr>
      <w:tr w:rsidR="00A846C4" w14:paraId="5460D304" w14:textId="77777777">
        <w:tc>
          <w:tcPr>
            <w:tcW w:w="1980" w:type="dxa"/>
            <w:shd w:val="clear" w:color="auto" w:fill="00B0F0"/>
          </w:tcPr>
          <w:p w14:paraId="3EC8321A" w14:textId="77777777" w:rsidR="00A846C4" w:rsidRDefault="00000000">
            <w:pPr>
              <w:rPr>
                <w:rFonts w:ascii="Calibri" w:eastAsia="Calibri" w:hAnsi="Calibri" w:cs="Calibri"/>
                <w:b/>
                <w:sz w:val="28"/>
                <w:szCs w:val="28"/>
              </w:rPr>
            </w:pPr>
            <w:r>
              <w:rPr>
                <w:rFonts w:ascii="Calibri" w:eastAsia="Calibri" w:hAnsi="Calibri" w:cs="Calibri"/>
                <w:b/>
                <w:sz w:val="28"/>
                <w:szCs w:val="28"/>
              </w:rPr>
              <w:t>PE</w:t>
            </w:r>
          </w:p>
        </w:tc>
        <w:tc>
          <w:tcPr>
            <w:tcW w:w="7036" w:type="dxa"/>
            <w:shd w:val="clear" w:color="auto" w:fill="00B0F0"/>
          </w:tcPr>
          <w:p w14:paraId="2136F4FA" w14:textId="31008003" w:rsidR="00A846C4" w:rsidRPr="00D310EF" w:rsidRDefault="002C1AE6">
            <w:pPr>
              <w:rPr>
                <w:rFonts w:ascii="Calibri" w:eastAsia="Calibri" w:hAnsi="Calibri" w:cs="Calibri"/>
                <w:bCs/>
                <w:sz w:val="24"/>
                <w:szCs w:val="24"/>
              </w:rPr>
            </w:pPr>
            <w:r>
              <w:rPr>
                <w:rFonts w:ascii="Calibri" w:eastAsia="Calibri" w:hAnsi="Calibri" w:cs="Calibri"/>
                <w:bCs/>
                <w:sz w:val="24"/>
                <w:szCs w:val="24"/>
              </w:rPr>
              <w:t>The children will practise how to move safely around each other</w:t>
            </w:r>
            <w:r w:rsidR="007F5AE8">
              <w:rPr>
                <w:rFonts w:ascii="Calibri" w:eastAsia="Calibri" w:hAnsi="Calibri" w:cs="Calibri"/>
                <w:bCs/>
                <w:sz w:val="24"/>
                <w:szCs w:val="24"/>
              </w:rPr>
              <w:t xml:space="preserve"> and </w:t>
            </w:r>
            <w:r>
              <w:rPr>
                <w:rFonts w:ascii="Calibri" w:eastAsia="Calibri" w:hAnsi="Calibri" w:cs="Calibri"/>
                <w:bCs/>
                <w:sz w:val="24"/>
                <w:szCs w:val="24"/>
              </w:rPr>
              <w:t>chang</w:t>
            </w:r>
            <w:r w:rsidR="007F5AE8">
              <w:rPr>
                <w:rFonts w:ascii="Calibri" w:eastAsia="Calibri" w:hAnsi="Calibri" w:cs="Calibri"/>
                <w:bCs/>
                <w:sz w:val="24"/>
                <w:szCs w:val="24"/>
              </w:rPr>
              <w:t>e</w:t>
            </w:r>
            <w:r>
              <w:rPr>
                <w:rFonts w:ascii="Calibri" w:eastAsia="Calibri" w:hAnsi="Calibri" w:cs="Calibri"/>
                <w:bCs/>
                <w:sz w:val="24"/>
                <w:szCs w:val="24"/>
              </w:rPr>
              <w:t xml:space="preserve"> direction and pace </w:t>
            </w:r>
            <w:r w:rsidR="007F5AE8">
              <w:rPr>
                <w:rFonts w:ascii="Calibri" w:eastAsia="Calibri" w:hAnsi="Calibri" w:cs="Calibri"/>
                <w:bCs/>
                <w:sz w:val="24"/>
                <w:szCs w:val="24"/>
              </w:rPr>
              <w:t>whilst showing an awareness of others.</w:t>
            </w:r>
            <w:r>
              <w:rPr>
                <w:rFonts w:ascii="Calibri" w:eastAsia="Calibri" w:hAnsi="Calibri" w:cs="Calibri"/>
                <w:bCs/>
                <w:sz w:val="24"/>
                <w:szCs w:val="24"/>
              </w:rPr>
              <w:t xml:space="preserve"> They will be recalling their knowledge about ‘People who help us’ from the previous term and emulate them – for example use their bodies to pretend to be firemen holding on to a powerful hose or pretending to climb a ladder.</w:t>
            </w:r>
            <w:r w:rsidR="007F5AE8">
              <w:rPr>
                <w:rFonts w:ascii="Calibri" w:eastAsia="Calibri" w:hAnsi="Calibri" w:cs="Calibri"/>
                <w:bCs/>
                <w:sz w:val="24"/>
                <w:szCs w:val="24"/>
              </w:rPr>
              <w:t xml:space="preserve">  The children will practise their throwing, rolling and bouncing ball skills in a variety of games designed to work co-operatively with others.  The children will continue to be encouraged to practise </w:t>
            </w:r>
            <w:r w:rsidR="00B1232F">
              <w:rPr>
                <w:rFonts w:ascii="Calibri" w:eastAsia="Calibri" w:hAnsi="Calibri" w:cs="Calibri"/>
                <w:bCs/>
                <w:sz w:val="24"/>
                <w:szCs w:val="24"/>
              </w:rPr>
              <w:t>their</w:t>
            </w:r>
            <w:r w:rsidR="007F5AE8">
              <w:rPr>
                <w:rFonts w:ascii="Calibri" w:eastAsia="Calibri" w:hAnsi="Calibri" w:cs="Calibri"/>
                <w:bCs/>
                <w:sz w:val="24"/>
                <w:szCs w:val="24"/>
              </w:rPr>
              <w:t xml:space="preserve"> gross motor skills during play, for example negotiating obstacles safely when using the climbing apparatus</w:t>
            </w:r>
            <w:r w:rsidR="008D6182">
              <w:rPr>
                <w:rFonts w:ascii="Calibri" w:eastAsia="Calibri" w:hAnsi="Calibri" w:cs="Calibri"/>
                <w:bCs/>
                <w:sz w:val="24"/>
                <w:szCs w:val="24"/>
              </w:rPr>
              <w:t xml:space="preserve"> and building their strength and co-ordination when using the balance bikes.</w:t>
            </w:r>
          </w:p>
        </w:tc>
      </w:tr>
      <w:tr w:rsidR="00A846C4" w14:paraId="05A85FDD" w14:textId="77777777">
        <w:tc>
          <w:tcPr>
            <w:tcW w:w="1980" w:type="dxa"/>
            <w:shd w:val="clear" w:color="auto" w:fill="FAE2D6"/>
          </w:tcPr>
          <w:p w14:paraId="218C2323" w14:textId="77777777" w:rsidR="00A846C4" w:rsidRDefault="00000000">
            <w:pPr>
              <w:rPr>
                <w:rFonts w:ascii="Calibri" w:eastAsia="Calibri" w:hAnsi="Calibri" w:cs="Calibri"/>
                <w:b/>
                <w:sz w:val="28"/>
                <w:szCs w:val="28"/>
              </w:rPr>
            </w:pPr>
            <w:r>
              <w:rPr>
                <w:rFonts w:ascii="Calibri" w:eastAsia="Calibri" w:hAnsi="Calibri" w:cs="Calibri"/>
                <w:b/>
                <w:sz w:val="28"/>
                <w:szCs w:val="28"/>
              </w:rPr>
              <w:lastRenderedPageBreak/>
              <w:t>RSHE</w:t>
            </w:r>
          </w:p>
        </w:tc>
        <w:tc>
          <w:tcPr>
            <w:tcW w:w="7036" w:type="dxa"/>
            <w:shd w:val="clear" w:color="auto" w:fill="FAE2D6"/>
          </w:tcPr>
          <w:p w14:paraId="182CB1A9" w14:textId="1C247EF8" w:rsidR="00DD6CB2" w:rsidRPr="00A8625A" w:rsidRDefault="00DD6CB2">
            <w:pPr>
              <w:rPr>
                <w:rFonts w:ascii="Calibri" w:eastAsia="Calibri" w:hAnsi="Calibri" w:cs="Calibri"/>
                <w:bCs/>
                <w:sz w:val="24"/>
                <w:szCs w:val="24"/>
              </w:rPr>
            </w:pPr>
            <w:r>
              <w:rPr>
                <w:rFonts w:ascii="Calibri" w:eastAsia="Calibri" w:hAnsi="Calibri" w:cs="Calibri"/>
                <w:bCs/>
                <w:sz w:val="24"/>
                <w:szCs w:val="24"/>
              </w:rPr>
              <w:t xml:space="preserve">This term our RSHE unit is called ‘All the Feelings!’  The children will be introduced to the story ‘The Colour Monster’ which we will use to discuss </w:t>
            </w:r>
            <w:r w:rsidRPr="00DD6CB2">
              <w:rPr>
                <w:rFonts w:ascii="Calibri" w:eastAsia="Calibri" w:hAnsi="Calibri" w:cs="Calibri"/>
                <w:bCs/>
                <w:sz w:val="24"/>
                <w:szCs w:val="24"/>
              </w:rPr>
              <w:t xml:space="preserve">how they are feeling, what feelings can look like in their bodies and what contributes to their feelings. </w:t>
            </w:r>
            <w:r>
              <w:rPr>
                <w:rFonts w:ascii="Calibri" w:eastAsia="Calibri" w:hAnsi="Calibri" w:cs="Calibri"/>
                <w:bCs/>
                <w:sz w:val="24"/>
                <w:szCs w:val="24"/>
              </w:rPr>
              <w:t xml:space="preserve">The children will discover some simple strategies they can use when feeling sad, nervous or angry. The children will begin to use Colour Monster pictures to ‘check in’ with how they are feeling during various times of the day.  </w:t>
            </w:r>
            <w:r w:rsidRPr="00DD6CB2">
              <w:rPr>
                <w:rFonts w:ascii="Calibri" w:eastAsia="Calibri" w:hAnsi="Calibri" w:cs="Calibri"/>
                <w:bCs/>
                <w:sz w:val="24"/>
                <w:szCs w:val="24"/>
              </w:rPr>
              <w:t>They will also work on empathy and how to help others experiencing difficult feelings</w:t>
            </w:r>
            <w:r>
              <w:rPr>
                <w:rFonts w:ascii="Calibri" w:eastAsia="Calibri" w:hAnsi="Calibri" w:cs="Calibri"/>
                <w:bCs/>
                <w:sz w:val="24"/>
                <w:szCs w:val="24"/>
              </w:rPr>
              <w:t xml:space="preserve">. </w:t>
            </w:r>
          </w:p>
        </w:tc>
      </w:tr>
      <w:tr w:rsidR="00A846C4" w14:paraId="187C3767" w14:textId="77777777">
        <w:tc>
          <w:tcPr>
            <w:tcW w:w="1980" w:type="dxa"/>
            <w:shd w:val="clear" w:color="auto" w:fill="8ED873"/>
          </w:tcPr>
          <w:p w14:paraId="27724EFE" w14:textId="77777777" w:rsidR="00A846C4" w:rsidRDefault="00000000">
            <w:pPr>
              <w:rPr>
                <w:rFonts w:ascii="Calibri" w:eastAsia="Calibri" w:hAnsi="Calibri" w:cs="Calibri"/>
                <w:b/>
                <w:sz w:val="28"/>
                <w:szCs w:val="28"/>
              </w:rPr>
            </w:pPr>
            <w:r>
              <w:rPr>
                <w:rFonts w:ascii="Calibri" w:eastAsia="Calibri" w:hAnsi="Calibri" w:cs="Calibri"/>
                <w:b/>
                <w:sz w:val="28"/>
                <w:szCs w:val="28"/>
              </w:rPr>
              <w:t>Curriculum enrichment</w:t>
            </w:r>
          </w:p>
        </w:tc>
        <w:tc>
          <w:tcPr>
            <w:tcW w:w="7036" w:type="dxa"/>
            <w:shd w:val="clear" w:color="auto" w:fill="8ED873"/>
          </w:tcPr>
          <w:p w14:paraId="674D3878" w14:textId="75E1E777" w:rsidR="00A846C4" w:rsidRPr="007A7AC6" w:rsidRDefault="007A7AC6">
            <w:pPr>
              <w:rPr>
                <w:rFonts w:ascii="Calibri" w:eastAsia="Calibri" w:hAnsi="Calibri" w:cs="Calibri"/>
                <w:bCs/>
                <w:sz w:val="24"/>
                <w:szCs w:val="24"/>
              </w:rPr>
            </w:pPr>
            <w:r>
              <w:rPr>
                <w:rFonts w:ascii="Calibri" w:eastAsia="Calibri" w:hAnsi="Calibri" w:cs="Calibri"/>
                <w:bCs/>
                <w:sz w:val="24"/>
                <w:szCs w:val="24"/>
              </w:rPr>
              <w:t>During topic we are learning about ‘</w:t>
            </w:r>
            <w:r w:rsidR="008D6182">
              <w:rPr>
                <w:rFonts w:ascii="Calibri" w:eastAsia="Calibri" w:hAnsi="Calibri" w:cs="Calibri"/>
                <w:bCs/>
                <w:sz w:val="24"/>
                <w:szCs w:val="24"/>
              </w:rPr>
              <w:t>Seasonal Celebrations</w:t>
            </w:r>
            <w:proofErr w:type="gramStart"/>
            <w:r>
              <w:rPr>
                <w:rFonts w:ascii="Calibri" w:eastAsia="Calibri" w:hAnsi="Calibri" w:cs="Calibri"/>
                <w:bCs/>
                <w:sz w:val="24"/>
                <w:szCs w:val="24"/>
              </w:rPr>
              <w:t xml:space="preserve">’ </w:t>
            </w:r>
            <w:r w:rsidR="008D6182">
              <w:rPr>
                <w:rFonts w:ascii="Calibri" w:eastAsia="Calibri" w:hAnsi="Calibri" w:cs="Calibri"/>
                <w:bCs/>
                <w:sz w:val="24"/>
                <w:szCs w:val="24"/>
              </w:rPr>
              <w:t xml:space="preserve"> Th</w:t>
            </w:r>
            <w:r w:rsidR="00D646A3">
              <w:rPr>
                <w:rFonts w:ascii="Calibri" w:eastAsia="Calibri" w:hAnsi="Calibri" w:cs="Calibri"/>
                <w:bCs/>
                <w:sz w:val="24"/>
                <w:szCs w:val="24"/>
              </w:rPr>
              <w:t>e</w:t>
            </w:r>
            <w:proofErr w:type="gramEnd"/>
            <w:r w:rsidR="00D646A3">
              <w:rPr>
                <w:rFonts w:ascii="Calibri" w:eastAsia="Calibri" w:hAnsi="Calibri" w:cs="Calibri"/>
                <w:bCs/>
                <w:sz w:val="24"/>
                <w:szCs w:val="24"/>
              </w:rPr>
              <w:t xml:space="preserve"> children will perform songs in our annual Nativity and experience a whole school trip to the pantomime. </w:t>
            </w:r>
          </w:p>
        </w:tc>
      </w:tr>
    </w:tbl>
    <w:p w14:paraId="70661BCB" w14:textId="77777777" w:rsidR="00A846C4" w:rsidRDefault="00A846C4"/>
    <w:sectPr w:rsidR="00A846C4">
      <w:headerReference w:type="default" r:id="rId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06A2B" w14:textId="77777777" w:rsidR="005E3F28" w:rsidRDefault="005E3F28">
      <w:pPr>
        <w:spacing w:after="0" w:line="240" w:lineRule="auto"/>
      </w:pPr>
      <w:r>
        <w:separator/>
      </w:r>
    </w:p>
  </w:endnote>
  <w:endnote w:type="continuationSeparator" w:id="0">
    <w:p w14:paraId="73027A1C" w14:textId="77777777" w:rsidR="005E3F28" w:rsidRDefault="005E3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802DBADC-C364-436A-A6F7-F355427A4DF7}"/>
    <w:embedItalic r:id="rId2" w:fontKey="{EE4B05D2-D4CB-4660-B456-D6811366E82B}"/>
  </w:font>
  <w:font w:name="Aptos Display">
    <w:charset w:val="00"/>
    <w:family w:val="swiss"/>
    <w:pitch w:val="variable"/>
    <w:sig w:usb0="20000287" w:usb1="00000003" w:usb2="00000000" w:usb3="00000000" w:csb0="0000019F" w:csb1="00000000"/>
    <w:embedRegular r:id="rId3" w:fontKey="{8C24B6D3-B35A-48CA-AB13-246C1C46DD7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06214BAC-6E50-47FA-9739-ACD108901EB0}"/>
    <w:embedBold r:id="rId5" w:fontKey="{841EC4CB-F950-4252-A5D4-45646C49E8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6BE13" w14:textId="77777777" w:rsidR="005E3F28" w:rsidRDefault="005E3F28">
      <w:pPr>
        <w:spacing w:after="0" w:line="240" w:lineRule="auto"/>
      </w:pPr>
      <w:r>
        <w:separator/>
      </w:r>
    </w:p>
  </w:footnote>
  <w:footnote w:type="continuationSeparator" w:id="0">
    <w:p w14:paraId="7C3CC866" w14:textId="77777777" w:rsidR="005E3F28" w:rsidRDefault="005E3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64C64" w14:textId="77777777" w:rsidR="00A846C4"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65B69CF7" wp14:editId="29B08AC5">
          <wp:simplePos x="0" y="0"/>
          <wp:positionH relativeFrom="column">
            <wp:posOffset>2315527</wp:posOffset>
          </wp:positionH>
          <wp:positionV relativeFrom="paragraph">
            <wp:posOffset>-270950</wp:posOffset>
          </wp:positionV>
          <wp:extent cx="1100455" cy="1122680"/>
          <wp:effectExtent l="0" t="0" r="0" b="0"/>
          <wp:wrapSquare wrapText="bothSides" distT="0" distB="0" distL="114300" distR="114300"/>
          <wp:docPr id="3" name="image1.jpg" descr="G:\Staff Only\School Logos 2014\OLOGC.jpg"/>
          <wp:cNvGraphicFramePr/>
          <a:graphic xmlns:a="http://schemas.openxmlformats.org/drawingml/2006/main">
            <a:graphicData uri="http://schemas.openxmlformats.org/drawingml/2006/picture">
              <pic:pic xmlns:pic="http://schemas.openxmlformats.org/drawingml/2006/picture">
                <pic:nvPicPr>
                  <pic:cNvPr id="0" name="image1.jpg" descr="G:\Staff Only\School Logos 2014\OLOGC.jpg"/>
                  <pic:cNvPicPr preferRelativeResize="0"/>
                </pic:nvPicPr>
                <pic:blipFill>
                  <a:blip r:embed="rId1"/>
                  <a:srcRect/>
                  <a:stretch>
                    <a:fillRect/>
                  </a:stretch>
                </pic:blipFill>
                <pic:spPr>
                  <a:xfrm>
                    <a:off x="0" y="0"/>
                    <a:ext cx="1100455" cy="1122680"/>
                  </a:xfrm>
                  <a:prstGeom prst="rect">
                    <a:avLst/>
                  </a:prstGeom>
                  <a:ln/>
                </pic:spPr>
              </pic:pic>
            </a:graphicData>
          </a:graphic>
        </wp:anchor>
      </w:drawing>
    </w:r>
  </w:p>
  <w:p w14:paraId="1DED5FE3" w14:textId="77777777" w:rsidR="00A846C4" w:rsidRDefault="00A846C4">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6C4"/>
    <w:rsid w:val="0005139C"/>
    <w:rsid w:val="000C56F2"/>
    <w:rsid w:val="00173A57"/>
    <w:rsid w:val="001C3D13"/>
    <w:rsid w:val="001F7D1D"/>
    <w:rsid w:val="002C1AE6"/>
    <w:rsid w:val="0030318D"/>
    <w:rsid w:val="00326E25"/>
    <w:rsid w:val="00334007"/>
    <w:rsid w:val="00343AB8"/>
    <w:rsid w:val="00480795"/>
    <w:rsid w:val="0049080E"/>
    <w:rsid w:val="005943F1"/>
    <w:rsid w:val="005E3F28"/>
    <w:rsid w:val="007008B9"/>
    <w:rsid w:val="007A7AC6"/>
    <w:rsid w:val="007B0759"/>
    <w:rsid w:val="007C1169"/>
    <w:rsid w:val="007F5AE8"/>
    <w:rsid w:val="008D420A"/>
    <w:rsid w:val="008D6182"/>
    <w:rsid w:val="00A846C4"/>
    <w:rsid w:val="00A8625A"/>
    <w:rsid w:val="00B1232F"/>
    <w:rsid w:val="00BE7907"/>
    <w:rsid w:val="00D310EF"/>
    <w:rsid w:val="00D646A3"/>
    <w:rsid w:val="00DD6CB2"/>
    <w:rsid w:val="00E62DDB"/>
    <w:rsid w:val="00EE6994"/>
    <w:rsid w:val="00F322F7"/>
    <w:rsid w:val="00F45D21"/>
    <w:rsid w:val="00F72E72"/>
    <w:rsid w:val="00F83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5F8C2"/>
  <w15:docId w15:val="{8140D256-6597-4E1C-AA8A-1A9E4B59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0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0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0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0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0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0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0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0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0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50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450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0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0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0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0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0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0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0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0AD"/>
    <w:rPr>
      <w:rFonts w:eastAsiaTheme="majorEastAsia" w:cstheme="majorBidi"/>
      <w:color w:val="272727" w:themeColor="text1" w:themeTint="D8"/>
    </w:rPr>
  </w:style>
  <w:style w:type="character" w:customStyle="1" w:styleId="TitleChar">
    <w:name w:val="Title Char"/>
    <w:basedOn w:val="DefaultParagraphFont"/>
    <w:link w:val="Title"/>
    <w:uiPriority w:val="10"/>
    <w:rsid w:val="00E450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450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0AD"/>
    <w:pPr>
      <w:spacing w:before="160"/>
      <w:jc w:val="center"/>
    </w:pPr>
    <w:rPr>
      <w:i/>
      <w:iCs/>
      <w:color w:val="404040" w:themeColor="text1" w:themeTint="BF"/>
    </w:rPr>
  </w:style>
  <w:style w:type="character" w:customStyle="1" w:styleId="QuoteChar">
    <w:name w:val="Quote Char"/>
    <w:basedOn w:val="DefaultParagraphFont"/>
    <w:link w:val="Quote"/>
    <w:uiPriority w:val="29"/>
    <w:rsid w:val="00E450AD"/>
    <w:rPr>
      <w:i/>
      <w:iCs/>
      <w:color w:val="404040" w:themeColor="text1" w:themeTint="BF"/>
    </w:rPr>
  </w:style>
  <w:style w:type="paragraph" w:styleId="ListParagraph">
    <w:name w:val="List Paragraph"/>
    <w:basedOn w:val="Normal"/>
    <w:uiPriority w:val="34"/>
    <w:qFormat/>
    <w:rsid w:val="00E450AD"/>
    <w:pPr>
      <w:ind w:left="720"/>
      <w:contextualSpacing/>
    </w:pPr>
  </w:style>
  <w:style w:type="character" w:styleId="IntenseEmphasis">
    <w:name w:val="Intense Emphasis"/>
    <w:basedOn w:val="DefaultParagraphFont"/>
    <w:uiPriority w:val="21"/>
    <w:qFormat/>
    <w:rsid w:val="00E450AD"/>
    <w:rPr>
      <w:i/>
      <w:iCs/>
      <w:color w:val="0F4761" w:themeColor="accent1" w:themeShade="BF"/>
    </w:rPr>
  </w:style>
  <w:style w:type="paragraph" w:styleId="IntenseQuote">
    <w:name w:val="Intense Quote"/>
    <w:basedOn w:val="Normal"/>
    <w:next w:val="Normal"/>
    <w:link w:val="IntenseQuoteChar"/>
    <w:uiPriority w:val="30"/>
    <w:qFormat/>
    <w:rsid w:val="00E450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0AD"/>
    <w:rPr>
      <w:i/>
      <w:iCs/>
      <w:color w:val="0F4761" w:themeColor="accent1" w:themeShade="BF"/>
    </w:rPr>
  </w:style>
  <w:style w:type="character" w:styleId="IntenseReference">
    <w:name w:val="Intense Reference"/>
    <w:basedOn w:val="DefaultParagraphFont"/>
    <w:uiPriority w:val="32"/>
    <w:qFormat/>
    <w:rsid w:val="00E450AD"/>
    <w:rPr>
      <w:b/>
      <w:bCs/>
      <w:smallCaps/>
      <w:color w:val="0F4761" w:themeColor="accent1" w:themeShade="BF"/>
      <w:spacing w:val="5"/>
    </w:rPr>
  </w:style>
  <w:style w:type="table" w:styleId="TableGrid">
    <w:name w:val="Table Grid"/>
    <w:basedOn w:val="TableNormal"/>
    <w:uiPriority w:val="39"/>
    <w:rsid w:val="00E4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5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0AD"/>
  </w:style>
  <w:style w:type="paragraph" w:styleId="Footer">
    <w:name w:val="footer"/>
    <w:basedOn w:val="Normal"/>
    <w:link w:val="FooterChar"/>
    <w:uiPriority w:val="99"/>
    <w:unhideWhenUsed/>
    <w:rsid w:val="00E45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0AD"/>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MuF8SLvTzGHnPert81bg+dTYOg==">CgMxLjA4AHIhMTkyZFdVeUN2VWJJdU1NT0ZXUmw2U0pMXzhzZndWV01H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Tibble</dc:creator>
  <cp:lastModifiedBy>Natalie Osborne</cp:lastModifiedBy>
  <cp:revision>2</cp:revision>
  <dcterms:created xsi:type="dcterms:W3CDTF">2024-11-13T14:33:00Z</dcterms:created>
  <dcterms:modified xsi:type="dcterms:W3CDTF">2024-11-13T14:33:00Z</dcterms:modified>
</cp:coreProperties>
</file>