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80"/>
        <w:gridCol w:w="7036"/>
      </w:tblGrid>
      <w:tr w:rsidR="00E450AD" w14:paraId="3BE2457A" w14:textId="77777777" w:rsidTr="00E450AD">
        <w:tc>
          <w:tcPr>
            <w:tcW w:w="9016" w:type="dxa"/>
            <w:gridSpan w:val="2"/>
            <w:shd w:val="clear" w:color="auto" w:fill="A5C9EB" w:themeFill="text2" w:themeFillTint="40"/>
          </w:tcPr>
          <w:p w14:paraId="027E21C5" w14:textId="66583C66" w:rsidR="00E450AD" w:rsidRPr="007426A4" w:rsidRDefault="00E450AD" w:rsidP="00E450AD">
            <w:pPr>
              <w:jc w:val="center"/>
              <w:rPr>
                <w:rFonts w:ascii="Calibri" w:hAnsi="Calibri" w:cs="Calibri"/>
                <w:b/>
                <w:bCs/>
                <w:sz w:val="36"/>
                <w:szCs w:val="36"/>
              </w:rPr>
            </w:pPr>
            <w:r w:rsidRPr="007426A4">
              <w:rPr>
                <w:rFonts w:ascii="Calibri" w:hAnsi="Calibri" w:cs="Calibri"/>
                <w:b/>
                <w:bCs/>
                <w:sz w:val="36"/>
                <w:szCs w:val="36"/>
              </w:rPr>
              <w:t xml:space="preserve">Year </w:t>
            </w:r>
            <w:r w:rsidR="001B0FAD" w:rsidRPr="007426A4">
              <w:rPr>
                <w:rFonts w:ascii="Calibri" w:hAnsi="Calibri" w:cs="Calibri"/>
                <w:b/>
                <w:bCs/>
                <w:sz w:val="36"/>
                <w:szCs w:val="36"/>
              </w:rPr>
              <w:t>5</w:t>
            </w:r>
          </w:p>
        </w:tc>
      </w:tr>
      <w:tr w:rsidR="00E450AD" w14:paraId="5DD42D36" w14:textId="77777777" w:rsidTr="00E450AD">
        <w:tc>
          <w:tcPr>
            <w:tcW w:w="9016" w:type="dxa"/>
            <w:gridSpan w:val="2"/>
            <w:shd w:val="clear" w:color="auto" w:fill="4C94D8" w:themeFill="text2" w:themeFillTint="80"/>
          </w:tcPr>
          <w:p w14:paraId="07B8F679" w14:textId="485EB254" w:rsidR="00E450AD" w:rsidRPr="007426A4" w:rsidRDefault="00E450AD" w:rsidP="00E450AD">
            <w:pPr>
              <w:jc w:val="center"/>
              <w:rPr>
                <w:rFonts w:ascii="Calibri" w:hAnsi="Calibri" w:cs="Calibri"/>
                <w:b/>
                <w:bCs/>
                <w:sz w:val="36"/>
                <w:szCs w:val="36"/>
              </w:rPr>
            </w:pPr>
            <w:r w:rsidRPr="007426A4">
              <w:rPr>
                <w:rFonts w:ascii="Calibri" w:hAnsi="Calibri" w:cs="Calibri"/>
                <w:b/>
                <w:bCs/>
                <w:sz w:val="36"/>
                <w:szCs w:val="36"/>
              </w:rPr>
              <w:t>Advent term</w:t>
            </w:r>
            <w:r w:rsidR="001B0FAD" w:rsidRPr="007426A4">
              <w:rPr>
                <w:rFonts w:ascii="Calibri" w:hAnsi="Calibri" w:cs="Calibri"/>
                <w:b/>
                <w:bCs/>
                <w:sz w:val="36"/>
                <w:szCs w:val="36"/>
              </w:rPr>
              <w:t xml:space="preserve"> </w:t>
            </w:r>
            <w:r w:rsidR="00786704" w:rsidRPr="007426A4">
              <w:rPr>
                <w:rFonts w:ascii="Calibri" w:hAnsi="Calibri" w:cs="Calibri"/>
                <w:b/>
                <w:bCs/>
                <w:sz w:val="36"/>
                <w:szCs w:val="36"/>
              </w:rPr>
              <w:t>2</w:t>
            </w:r>
          </w:p>
        </w:tc>
      </w:tr>
      <w:tr w:rsidR="00E450AD" w14:paraId="77B229F2" w14:textId="77777777" w:rsidTr="00E450AD">
        <w:tc>
          <w:tcPr>
            <w:tcW w:w="9016" w:type="dxa"/>
            <w:gridSpan w:val="2"/>
            <w:shd w:val="clear" w:color="auto" w:fill="215E99" w:themeFill="text2" w:themeFillTint="BF"/>
          </w:tcPr>
          <w:p w14:paraId="1DCA5F2E" w14:textId="6E4F2BD1" w:rsidR="00E450AD" w:rsidRPr="007426A4" w:rsidRDefault="00E450AD" w:rsidP="00E450AD">
            <w:pPr>
              <w:jc w:val="center"/>
              <w:rPr>
                <w:rFonts w:ascii="Calibri" w:hAnsi="Calibri" w:cs="Calibri"/>
                <w:b/>
                <w:bCs/>
                <w:sz w:val="36"/>
                <w:szCs w:val="36"/>
              </w:rPr>
            </w:pPr>
            <w:r w:rsidRPr="007426A4">
              <w:rPr>
                <w:rFonts w:ascii="Calibri" w:hAnsi="Calibri" w:cs="Calibri"/>
                <w:b/>
                <w:bCs/>
                <w:sz w:val="36"/>
                <w:szCs w:val="36"/>
              </w:rPr>
              <w:t>Curriculum Newsletter</w:t>
            </w:r>
          </w:p>
        </w:tc>
      </w:tr>
      <w:tr w:rsidR="00E450AD" w:rsidRPr="007426A4" w14:paraId="17861825" w14:textId="77777777" w:rsidTr="00E450AD">
        <w:tc>
          <w:tcPr>
            <w:tcW w:w="1980" w:type="dxa"/>
            <w:shd w:val="clear" w:color="auto" w:fill="FFFF00"/>
          </w:tcPr>
          <w:p w14:paraId="7BEDDE08" w14:textId="1DF48F95" w:rsidR="00E450AD" w:rsidRPr="007426A4" w:rsidRDefault="00E450AD">
            <w:pPr>
              <w:rPr>
                <w:rFonts w:ascii="Calibri" w:hAnsi="Calibri" w:cs="Calibri"/>
                <w:b/>
                <w:bCs/>
                <w:sz w:val="24"/>
                <w:szCs w:val="24"/>
              </w:rPr>
            </w:pPr>
            <w:r w:rsidRPr="007426A4">
              <w:rPr>
                <w:rFonts w:ascii="Calibri" w:hAnsi="Calibri" w:cs="Calibri"/>
                <w:b/>
                <w:bCs/>
                <w:sz w:val="24"/>
                <w:szCs w:val="24"/>
              </w:rPr>
              <w:t>English</w:t>
            </w:r>
          </w:p>
        </w:tc>
        <w:tc>
          <w:tcPr>
            <w:tcW w:w="7036" w:type="dxa"/>
            <w:shd w:val="clear" w:color="auto" w:fill="FFFF00"/>
          </w:tcPr>
          <w:p w14:paraId="2F92BC32" w14:textId="3C1A9D6E" w:rsidR="00C64A08" w:rsidRPr="007426A4" w:rsidRDefault="001B0FAD">
            <w:pPr>
              <w:rPr>
                <w:rFonts w:ascii="Calibri" w:hAnsi="Calibri" w:cs="Calibri"/>
                <w:b/>
                <w:bCs/>
                <w:sz w:val="24"/>
                <w:szCs w:val="24"/>
              </w:rPr>
            </w:pPr>
            <w:r w:rsidRPr="007426A4">
              <w:rPr>
                <w:rFonts w:ascii="Calibri" w:hAnsi="Calibri" w:cs="Calibri"/>
                <w:b/>
                <w:bCs/>
                <w:sz w:val="24"/>
                <w:szCs w:val="24"/>
              </w:rPr>
              <w:t xml:space="preserve">Non-Fiction - </w:t>
            </w:r>
            <w:r w:rsidR="002563B0" w:rsidRPr="007426A4">
              <w:rPr>
                <w:rFonts w:ascii="Calibri" w:hAnsi="Calibri" w:cs="Calibri"/>
                <w:b/>
                <w:bCs/>
                <w:sz w:val="24"/>
                <w:szCs w:val="24"/>
              </w:rPr>
              <w:t xml:space="preserve">Chronological report on the Ancient Greeks </w:t>
            </w:r>
          </w:p>
          <w:p w14:paraId="4673876F" w14:textId="77777777" w:rsidR="00786704" w:rsidRPr="007426A4" w:rsidRDefault="00786704">
            <w:pPr>
              <w:rPr>
                <w:rFonts w:ascii="Calibri" w:hAnsi="Calibri" w:cs="Calibri"/>
                <w:b/>
                <w:bCs/>
                <w:sz w:val="24"/>
                <w:szCs w:val="24"/>
              </w:rPr>
            </w:pPr>
          </w:p>
          <w:p w14:paraId="2985A873" w14:textId="3DFB2454" w:rsidR="00786704" w:rsidRPr="007426A4" w:rsidRDefault="00786704">
            <w:pPr>
              <w:rPr>
                <w:rFonts w:ascii="Calibri" w:hAnsi="Calibri" w:cs="Calibri"/>
                <w:b/>
                <w:bCs/>
                <w:sz w:val="24"/>
                <w:szCs w:val="24"/>
              </w:rPr>
            </w:pPr>
            <w:r w:rsidRPr="007426A4">
              <w:rPr>
                <w:rFonts w:ascii="Calibri" w:hAnsi="Calibri" w:cs="Calibri"/>
                <w:b/>
                <w:bCs/>
                <w:sz w:val="24"/>
                <w:szCs w:val="24"/>
              </w:rPr>
              <w:t>The Odyssey – rewriting one of the dilemmas in the story: escaping the cyclops</w:t>
            </w:r>
          </w:p>
          <w:p w14:paraId="6F6BD98E" w14:textId="061FEC35" w:rsidR="00C64A08" w:rsidRPr="007426A4" w:rsidRDefault="00C64A08">
            <w:pPr>
              <w:rPr>
                <w:rFonts w:ascii="Calibri" w:hAnsi="Calibri" w:cs="Calibri"/>
                <w:b/>
                <w:bCs/>
                <w:sz w:val="24"/>
                <w:szCs w:val="24"/>
              </w:rPr>
            </w:pPr>
          </w:p>
        </w:tc>
      </w:tr>
      <w:tr w:rsidR="00E450AD" w:rsidRPr="007426A4" w14:paraId="669298DD" w14:textId="77777777" w:rsidTr="00E450AD">
        <w:tc>
          <w:tcPr>
            <w:tcW w:w="1980" w:type="dxa"/>
            <w:shd w:val="clear" w:color="auto" w:fill="FF0000"/>
          </w:tcPr>
          <w:p w14:paraId="0E590B27" w14:textId="24D4927E" w:rsidR="00E450AD" w:rsidRPr="007426A4" w:rsidRDefault="00E450AD">
            <w:pPr>
              <w:rPr>
                <w:rFonts w:ascii="Calibri" w:hAnsi="Calibri" w:cs="Calibri"/>
                <w:b/>
                <w:bCs/>
                <w:sz w:val="24"/>
                <w:szCs w:val="24"/>
              </w:rPr>
            </w:pPr>
            <w:r w:rsidRPr="007426A4">
              <w:rPr>
                <w:rFonts w:ascii="Calibri" w:hAnsi="Calibri" w:cs="Calibri"/>
                <w:b/>
                <w:bCs/>
                <w:sz w:val="24"/>
                <w:szCs w:val="24"/>
              </w:rPr>
              <w:t>Maths</w:t>
            </w:r>
          </w:p>
        </w:tc>
        <w:tc>
          <w:tcPr>
            <w:tcW w:w="7036" w:type="dxa"/>
            <w:shd w:val="clear" w:color="auto" w:fill="FF0000"/>
          </w:tcPr>
          <w:p w14:paraId="2246681E" w14:textId="77777777" w:rsidR="000C66B2" w:rsidRDefault="00786704" w:rsidP="001B0FAD">
            <w:pPr>
              <w:tabs>
                <w:tab w:val="left" w:pos="2780"/>
              </w:tabs>
              <w:rPr>
                <w:rFonts w:ascii="Calibri" w:hAnsi="Calibri" w:cs="Calibri"/>
                <w:b/>
                <w:bCs/>
                <w:sz w:val="24"/>
                <w:szCs w:val="24"/>
              </w:rPr>
            </w:pPr>
            <w:r w:rsidRPr="007426A4">
              <w:rPr>
                <w:rFonts w:ascii="Calibri" w:hAnsi="Calibri" w:cs="Calibri"/>
                <w:b/>
                <w:bCs/>
                <w:sz w:val="24"/>
                <w:szCs w:val="24"/>
              </w:rPr>
              <w:t>Fractions – converting improper fractions into mixed numbers, finding equivalent fractions</w:t>
            </w:r>
            <w:r w:rsidR="00185A95" w:rsidRPr="007426A4">
              <w:rPr>
                <w:rFonts w:ascii="Calibri" w:hAnsi="Calibri" w:cs="Calibri"/>
                <w:b/>
                <w:bCs/>
                <w:sz w:val="24"/>
                <w:szCs w:val="24"/>
              </w:rPr>
              <w:t>, adding and subtracting fractions and multiplying fractions.</w:t>
            </w:r>
          </w:p>
          <w:p w14:paraId="090D8421" w14:textId="16D00D1C" w:rsidR="0054271E" w:rsidRPr="007426A4" w:rsidRDefault="0054271E" w:rsidP="001B0FAD">
            <w:pPr>
              <w:tabs>
                <w:tab w:val="left" w:pos="2780"/>
              </w:tabs>
              <w:rPr>
                <w:rFonts w:ascii="Calibri" w:hAnsi="Calibri" w:cs="Calibri"/>
                <w:b/>
                <w:bCs/>
                <w:sz w:val="24"/>
                <w:szCs w:val="24"/>
              </w:rPr>
            </w:pPr>
          </w:p>
        </w:tc>
      </w:tr>
      <w:tr w:rsidR="00E450AD" w:rsidRPr="007426A4" w14:paraId="55A1B14D" w14:textId="77777777" w:rsidTr="00E450AD">
        <w:tc>
          <w:tcPr>
            <w:tcW w:w="1980" w:type="dxa"/>
            <w:shd w:val="clear" w:color="auto" w:fill="FAE2D5" w:themeFill="accent2" w:themeFillTint="33"/>
          </w:tcPr>
          <w:p w14:paraId="20FF3CF0" w14:textId="6FA8BD0C" w:rsidR="00E450AD" w:rsidRPr="007426A4" w:rsidRDefault="00E450AD">
            <w:pPr>
              <w:rPr>
                <w:rFonts w:ascii="Calibri" w:hAnsi="Calibri" w:cs="Calibri"/>
                <w:b/>
                <w:bCs/>
                <w:sz w:val="24"/>
                <w:szCs w:val="24"/>
              </w:rPr>
            </w:pPr>
            <w:r w:rsidRPr="007426A4">
              <w:rPr>
                <w:rFonts w:ascii="Calibri" w:hAnsi="Calibri" w:cs="Calibri"/>
                <w:b/>
                <w:bCs/>
                <w:sz w:val="24"/>
                <w:szCs w:val="24"/>
              </w:rPr>
              <w:t>RE</w:t>
            </w:r>
          </w:p>
        </w:tc>
        <w:tc>
          <w:tcPr>
            <w:tcW w:w="7036" w:type="dxa"/>
            <w:shd w:val="clear" w:color="auto" w:fill="FAE2D5" w:themeFill="accent2" w:themeFillTint="33"/>
          </w:tcPr>
          <w:p w14:paraId="27DB4A9D" w14:textId="77777777" w:rsidR="00C64A08" w:rsidRPr="007426A4" w:rsidRDefault="000C66B2" w:rsidP="000C66B2">
            <w:pPr>
              <w:rPr>
                <w:rFonts w:ascii="Calibri" w:hAnsi="Calibri" w:cs="Calibri"/>
                <w:b/>
                <w:bCs/>
                <w:sz w:val="24"/>
                <w:szCs w:val="24"/>
              </w:rPr>
            </w:pPr>
            <w:r w:rsidRPr="007426A4">
              <w:rPr>
                <w:rFonts w:ascii="Calibri" w:hAnsi="Calibri" w:cs="Calibri"/>
                <w:b/>
                <w:bCs/>
                <w:sz w:val="24"/>
                <w:szCs w:val="24"/>
              </w:rPr>
              <w:t>Life Choices – Looking deeper into the Catholic faith to answer the question Is commitment important?</w:t>
            </w:r>
          </w:p>
          <w:p w14:paraId="423B36A7" w14:textId="77777777" w:rsidR="00185A95" w:rsidRPr="007426A4" w:rsidRDefault="00185A95" w:rsidP="000C66B2">
            <w:pPr>
              <w:rPr>
                <w:rFonts w:ascii="Calibri" w:hAnsi="Calibri" w:cs="Calibri"/>
                <w:b/>
                <w:bCs/>
                <w:sz w:val="24"/>
                <w:szCs w:val="24"/>
              </w:rPr>
            </w:pPr>
          </w:p>
          <w:p w14:paraId="080D7F6E" w14:textId="77777777" w:rsidR="00185A95" w:rsidRPr="007426A4" w:rsidRDefault="00185A95" w:rsidP="000C66B2">
            <w:pPr>
              <w:rPr>
                <w:rFonts w:ascii="Calibri" w:hAnsi="Calibri" w:cs="Calibri"/>
                <w:b/>
                <w:bCs/>
                <w:sz w:val="24"/>
                <w:szCs w:val="24"/>
              </w:rPr>
            </w:pPr>
            <w:r w:rsidRPr="007426A4">
              <w:rPr>
                <w:rFonts w:ascii="Calibri" w:hAnsi="Calibri" w:cs="Calibri"/>
                <w:b/>
                <w:bCs/>
                <w:sz w:val="24"/>
                <w:szCs w:val="24"/>
              </w:rPr>
              <w:t>Judaism – Looking at what is Pesach and the Jewish symbols of Pesach such as the seder plate.</w:t>
            </w:r>
          </w:p>
          <w:p w14:paraId="5583138C" w14:textId="77777777" w:rsidR="00185A95" w:rsidRPr="007426A4" w:rsidRDefault="00185A95" w:rsidP="000C66B2">
            <w:pPr>
              <w:rPr>
                <w:rFonts w:ascii="Calibri" w:hAnsi="Calibri" w:cs="Calibri"/>
                <w:b/>
                <w:bCs/>
                <w:sz w:val="24"/>
                <w:szCs w:val="24"/>
              </w:rPr>
            </w:pPr>
          </w:p>
          <w:p w14:paraId="51D60418" w14:textId="77777777" w:rsidR="00185A95" w:rsidRDefault="00185A95" w:rsidP="000C66B2">
            <w:pPr>
              <w:rPr>
                <w:rFonts w:ascii="Calibri" w:hAnsi="Calibri" w:cs="Calibri"/>
                <w:b/>
                <w:bCs/>
                <w:sz w:val="24"/>
                <w:szCs w:val="24"/>
              </w:rPr>
            </w:pPr>
            <w:r w:rsidRPr="007426A4">
              <w:rPr>
                <w:rFonts w:ascii="Calibri" w:hAnsi="Calibri" w:cs="Calibri"/>
                <w:b/>
                <w:bCs/>
                <w:sz w:val="24"/>
                <w:szCs w:val="24"/>
              </w:rPr>
              <w:t>Hope – Looking at the topic of Hope at the time of advent and the birth of Jesus to answer the question – what does it mean to live in hope?</w:t>
            </w:r>
          </w:p>
          <w:p w14:paraId="7AD1972E" w14:textId="34CDEA51" w:rsidR="0054271E" w:rsidRPr="007426A4" w:rsidRDefault="0054271E" w:rsidP="000C66B2">
            <w:pPr>
              <w:rPr>
                <w:rFonts w:ascii="Calibri" w:hAnsi="Calibri" w:cs="Calibri"/>
                <w:b/>
                <w:bCs/>
                <w:sz w:val="24"/>
                <w:szCs w:val="24"/>
              </w:rPr>
            </w:pPr>
          </w:p>
        </w:tc>
      </w:tr>
      <w:tr w:rsidR="00E450AD" w:rsidRPr="007426A4" w14:paraId="0301B3A3" w14:textId="77777777" w:rsidTr="00E450AD">
        <w:tc>
          <w:tcPr>
            <w:tcW w:w="1980" w:type="dxa"/>
            <w:shd w:val="clear" w:color="auto" w:fill="8DD873" w:themeFill="accent6" w:themeFillTint="99"/>
          </w:tcPr>
          <w:p w14:paraId="371BBEE6" w14:textId="249CEF6C" w:rsidR="00E450AD" w:rsidRPr="007426A4" w:rsidRDefault="00E450AD">
            <w:pPr>
              <w:rPr>
                <w:rFonts w:ascii="Calibri" w:hAnsi="Calibri" w:cs="Calibri"/>
                <w:b/>
                <w:bCs/>
                <w:sz w:val="24"/>
                <w:szCs w:val="24"/>
              </w:rPr>
            </w:pPr>
            <w:r w:rsidRPr="007426A4">
              <w:rPr>
                <w:rFonts w:ascii="Calibri" w:hAnsi="Calibri" w:cs="Calibri"/>
                <w:b/>
                <w:bCs/>
                <w:sz w:val="24"/>
                <w:szCs w:val="24"/>
              </w:rPr>
              <w:t>Science</w:t>
            </w:r>
          </w:p>
        </w:tc>
        <w:tc>
          <w:tcPr>
            <w:tcW w:w="7036" w:type="dxa"/>
            <w:shd w:val="clear" w:color="auto" w:fill="8DD873" w:themeFill="accent6" w:themeFillTint="99"/>
          </w:tcPr>
          <w:p w14:paraId="38E1D6CC" w14:textId="77777777" w:rsidR="00C64A08" w:rsidRDefault="007426A4" w:rsidP="001B0FAD">
            <w:pPr>
              <w:rPr>
                <w:rFonts w:ascii="Calibri" w:hAnsi="Calibri" w:cs="Calibri"/>
                <w:b/>
                <w:bCs/>
                <w:sz w:val="24"/>
                <w:szCs w:val="24"/>
              </w:rPr>
            </w:pPr>
            <w:r w:rsidRPr="007426A4">
              <w:rPr>
                <w:rFonts w:ascii="Calibri" w:hAnsi="Calibri" w:cs="Calibri"/>
                <w:b/>
                <w:bCs/>
                <w:sz w:val="24"/>
                <w:szCs w:val="24"/>
              </w:rPr>
              <w:t>Animals including humans – we look at the life cycle of different animals including humans and draw comparisons.</w:t>
            </w:r>
          </w:p>
          <w:p w14:paraId="3E7754EC" w14:textId="7B82E495" w:rsidR="007A6208" w:rsidRPr="007426A4" w:rsidRDefault="007A6208" w:rsidP="001B0FAD">
            <w:pPr>
              <w:rPr>
                <w:rFonts w:ascii="Calibri" w:hAnsi="Calibri" w:cs="Calibri"/>
                <w:b/>
                <w:bCs/>
                <w:sz w:val="24"/>
                <w:szCs w:val="24"/>
              </w:rPr>
            </w:pPr>
          </w:p>
        </w:tc>
      </w:tr>
      <w:tr w:rsidR="00E450AD" w:rsidRPr="007426A4" w14:paraId="60509EFB" w14:textId="77777777" w:rsidTr="00E450AD">
        <w:tc>
          <w:tcPr>
            <w:tcW w:w="1980" w:type="dxa"/>
          </w:tcPr>
          <w:p w14:paraId="735515C8" w14:textId="66FCDD39" w:rsidR="00E450AD" w:rsidRPr="007426A4" w:rsidRDefault="00E450AD">
            <w:pPr>
              <w:rPr>
                <w:rFonts w:ascii="Calibri" w:hAnsi="Calibri" w:cs="Calibri"/>
                <w:b/>
                <w:bCs/>
                <w:sz w:val="24"/>
                <w:szCs w:val="24"/>
              </w:rPr>
            </w:pPr>
            <w:r w:rsidRPr="007426A4">
              <w:rPr>
                <w:rFonts w:ascii="Calibri" w:hAnsi="Calibri" w:cs="Calibri"/>
                <w:b/>
                <w:bCs/>
                <w:sz w:val="24"/>
                <w:szCs w:val="24"/>
              </w:rPr>
              <w:t>Computing</w:t>
            </w:r>
          </w:p>
        </w:tc>
        <w:tc>
          <w:tcPr>
            <w:tcW w:w="7036" w:type="dxa"/>
          </w:tcPr>
          <w:p w14:paraId="38F56B57" w14:textId="77777777" w:rsidR="00E450AD" w:rsidRDefault="007A6208">
            <w:pPr>
              <w:rPr>
                <w:rFonts w:ascii="Calibri" w:hAnsi="Calibri" w:cs="Calibri"/>
                <w:b/>
                <w:bCs/>
                <w:sz w:val="24"/>
                <w:szCs w:val="24"/>
              </w:rPr>
            </w:pPr>
            <w:r>
              <w:rPr>
                <w:rFonts w:ascii="Calibri" w:hAnsi="Calibri" w:cs="Calibri"/>
                <w:b/>
                <w:bCs/>
                <w:sz w:val="24"/>
                <w:szCs w:val="24"/>
              </w:rPr>
              <w:t>Creating Media: Video production – We look at writing and developing our own productions using different techniques such as close ups and how to implement the use of a green screen.</w:t>
            </w:r>
          </w:p>
          <w:p w14:paraId="223181E3" w14:textId="0D273B55" w:rsidR="0054271E" w:rsidRPr="007426A4" w:rsidRDefault="0054271E">
            <w:pPr>
              <w:rPr>
                <w:rFonts w:ascii="Calibri" w:hAnsi="Calibri" w:cs="Calibri"/>
                <w:b/>
                <w:bCs/>
                <w:sz w:val="24"/>
                <w:szCs w:val="24"/>
              </w:rPr>
            </w:pPr>
          </w:p>
        </w:tc>
      </w:tr>
      <w:tr w:rsidR="00E450AD" w:rsidRPr="007426A4" w14:paraId="74B1677A" w14:textId="77777777" w:rsidTr="00E450AD">
        <w:tc>
          <w:tcPr>
            <w:tcW w:w="1980" w:type="dxa"/>
            <w:shd w:val="clear" w:color="auto" w:fill="E59EDC" w:themeFill="accent5" w:themeFillTint="66"/>
          </w:tcPr>
          <w:p w14:paraId="0FEFE1E5" w14:textId="229A5DD4" w:rsidR="00E450AD" w:rsidRPr="007426A4" w:rsidRDefault="00E450AD">
            <w:pPr>
              <w:rPr>
                <w:rFonts w:ascii="Calibri" w:hAnsi="Calibri" w:cs="Calibri"/>
                <w:b/>
                <w:bCs/>
                <w:sz w:val="24"/>
                <w:szCs w:val="24"/>
              </w:rPr>
            </w:pPr>
            <w:r w:rsidRPr="007426A4">
              <w:rPr>
                <w:rFonts w:ascii="Calibri" w:hAnsi="Calibri" w:cs="Calibri"/>
                <w:b/>
                <w:bCs/>
                <w:sz w:val="24"/>
                <w:szCs w:val="24"/>
              </w:rPr>
              <w:t>History</w:t>
            </w:r>
          </w:p>
        </w:tc>
        <w:tc>
          <w:tcPr>
            <w:tcW w:w="7036" w:type="dxa"/>
            <w:shd w:val="clear" w:color="auto" w:fill="E59EDC" w:themeFill="accent5" w:themeFillTint="66"/>
          </w:tcPr>
          <w:p w14:paraId="07AE0F30" w14:textId="77777777" w:rsidR="00E450AD" w:rsidRDefault="00177848">
            <w:pPr>
              <w:rPr>
                <w:rFonts w:ascii="Calibri" w:hAnsi="Calibri" w:cs="Calibri"/>
                <w:b/>
                <w:bCs/>
                <w:sz w:val="24"/>
                <w:szCs w:val="24"/>
              </w:rPr>
            </w:pPr>
            <w:r w:rsidRPr="007426A4">
              <w:rPr>
                <w:rFonts w:ascii="Calibri" w:hAnsi="Calibri" w:cs="Calibri"/>
                <w:b/>
                <w:bCs/>
                <w:sz w:val="24"/>
                <w:szCs w:val="24"/>
              </w:rPr>
              <w:t xml:space="preserve">Ancient Greece – </w:t>
            </w:r>
            <w:r w:rsidR="00185A95" w:rsidRPr="007426A4">
              <w:rPr>
                <w:rFonts w:ascii="Calibri" w:hAnsi="Calibri" w:cs="Calibri"/>
                <w:b/>
                <w:bCs/>
                <w:sz w:val="24"/>
                <w:szCs w:val="24"/>
              </w:rPr>
              <w:t>we continue to discover the ancient Greeks and their love of the theatre, myths and fables and the Olympics games. We also discover who Alexander the Great was and how important he was to Ancient Greek history.</w:t>
            </w:r>
          </w:p>
          <w:p w14:paraId="00B9D873" w14:textId="6D4BAEB2" w:rsidR="0054271E" w:rsidRPr="007426A4" w:rsidRDefault="0054271E">
            <w:pPr>
              <w:rPr>
                <w:rFonts w:ascii="Calibri" w:hAnsi="Calibri" w:cs="Calibri"/>
                <w:b/>
                <w:bCs/>
                <w:sz w:val="24"/>
                <w:szCs w:val="24"/>
              </w:rPr>
            </w:pPr>
          </w:p>
        </w:tc>
      </w:tr>
      <w:tr w:rsidR="00E450AD" w:rsidRPr="007426A4" w14:paraId="6884846E" w14:textId="77777777" w:rsidTr="00E450AD">
        <w:tc>
          <w:tcPr>
            <w:tcW w:w="1980" w:type="dxa"/>
            <w:shd w:val="clear" w:color="auto" w:fill="A5C9EB" w:themeFill="text2" w:themeFillTint="40"/>
          </w:tcPr>
          <w:p w14:paraId="54DB99E6" w14:textId="0D9128C7" w:rsidR="00E450AD" w:rsidRPr="007426A4" w:rsidRDefault="00E450AD">
            <w:pPr>
              <w:rPr>
                <w:rFonts w:ascii="Calibri" w:hAnsi="Calibri" w:cs="Calibri"/>
                <w:b/>
                <w:bCs/>
                <w:sz w:val="24"/>
                <w:szCs w:val="24"/>
              </w:rPr>
            </w:pPr>
            <w:r w:rsidRPr="007426A4">
              <w:rPr>
                <w:rFonts w:ascii="Calibri" w:hAnsi="Calibri" w:cs="Calibri"/>
                <w:b/>
                <w:bCs/>
                <w:sz w:val="24"/>
                <w:szCs w:val="24"/>
              </w:rPr>
              <w:t>Geography</w:t>
            </w:r>
          </w:p>
        </w:tc>
        <w:tc>
          <w:tcPr>
            <w:tcW w:w="7036" w:type="dxa"/>
            <w:shd w:val="clear" w:color="auto" w:fill="A5C9EB" w:themeFill="text2" w:themeFillTint="40"/>
          </w:tcPr>
          <w:p w14:paraId="62E153B5" w14:textId="77777777" w:rsidR="00E450AD" w:rsidRDefault="002563B0">
            <w:pPr>
              <w:rPr>
                <w:rFonts w:ascii="Calibri" w:hAnsi="Calibri" w:cs="Calibri"/>
                <w:b/>
                <w:bCs/>
                <w:sz w:val="24"/>
                <w:szCs w:val="24"/>
              </w:rPr>
            </w:pPr>
            <w:r w:rsidRPr="007426A4">
              <w:rPr>
                <w:rFonts w:ascii="Calibri" w:hAnsi="Calibri" w:cs="Calibri"/>
                <w:b/>
                <w:bCs/>
                <w:sz w:val="24"/>
                <w:szCs w:val="24"/>
              </w:rPr>
              <w:t>Locations and biomes – W</w:t>
            </w:r>
            <w:r w:rsidR="007426A4" w:rsidRPr="007426A4">
              <w:rPr>
                <w:rFonts w:ascii="Calibri" w:hAnsi="Calibri" w:cs="Calibri"/>
                <w:b/>
                <w:bCs/>
                <w:sz w:val="24"/>
                <w:szCs w:val="24"/>
              </w:rPr>
              <w:t>e continue to discover biomes and what the human and physical characteristics of Europe, north and south America are.</w:t>
            </w:r>
          </w:p>
          <w:p w14:paraId="07ABE533" w14:textId="226F1D9A" w:rsidR="0054271E" w:rsidRPr="007426A4" w:rsidRDefault="0054271E">
            <w:pPr>
              <w:rPr>
                <w:rFonts w:ascii="Calibri" w:hAnsi="Calibri" w:cs="Calibri"/>
                <w:b/>
                <w:bCs/>
                <w:sz w:val="24"/>
                <w:szCs w:val="24"/>
              </w:rPr>
            </w:pPr>
          </w:p>
        </w:tc>
      </w:tr>
      <w:tr w:rsidR="00E450AD" w:rsidRPr="007426A4" w14:paraId="1A709441" w14:textId="77777777" w:rsidTr="00E450AD">
        <w:tc>
          <w:tcPr>
            <w:tcW w:w="1980" w:type="dxa"/>
            <w:shd w:val="clear" w:color="auto" w:fill="BF4E14" w:themeFill="accent2" w:themeFillShade="BF"/>
          </w:tcPr>
          <w:p w14:paraId="3ED964ED" w14:textId="50D190B4" w:rsidR="00E450AD" w:rsidRPr="007426A4" w:rsidRDefault="00E450AD">
            <w:pPr>
              <w:rPr>
                <w:rFonts w:ascii="Calibri" w:hAnsi="Calibri" w:cs="Calibri"/>
                <w:b/>
                <w:bCs/>
                <w:sz w:val="24"/>
                <w:szCs w:val="24"/>
              </w:rPr>
            </w:pPr>
            <w:r w:rsidRPr="007426A4">
              <w:rPr>
                <w:rFonts w:ascii="Calibri" w:hAnsi="Calibri" w:cs="Calibri"/>
                <w:b/>
                <w:bCs/>
                <w:sz w:val="24"/>
                <w:szCs w:val="24"/>
              </w:rPr>
              <w:t>Design technology</w:t>
            </w:r>
          </w:p>
        </w:tc>
        <w:tc>
          <w:tcPr>
            <w:tcW w:w="7036" w:type="dxa"/>
            <w:shd w:val="clear" w:color="auto" w:fill="BF4E14" w:themeFill="accent2" w:themeFillShade="BF"/>
          </w:tcPr>
          <w:p w14:paraId="69E5504C" w14:textId="3E3AD829" w:rsidR="00E450AD" w:rsidRPr="007426A4" w:rsidRDefault="007A6208">
            <w:pPr>
              <w:rPr>
                <w:rFonts w:ascii="Calibri" w:hAnsi="Calibri" w:cs="Calibri"/>
                <w:b/>
                <w:bCs/>
                <w:sz w:val="24"/>
                <w:szCs w:val="24"/>
              </w:rPr>
            </w:pPr>
            <w:r>
              <w:rPr>
                <w:rFonts w:ascii="Calibri" w:hAnsi="Calibri" w:cs="Calibri"/>
                <w:b/>
                <w:bCs/>
                <w:sz w:val="24"/>
                <w:szCs w:val="24"/>
              </w:rPr>
              <w:t>How can we stay safe on the road?</w:t>
            </w:r>
          </w:p>
          <w:p w14:paraId="2C061830" w14:textId="77777777" w:rsidR="002563B0" w:rsidRDefault="007A6208">
            <w:pPr>
              <w:rPr>
                <w:rFonts w:ascii="Calibri" w:hAnsi="Calibri" w:cs="Calibri"/>
                <w:b/>
                <w:bCs/>
                <w:sz w:val="24"/>
                <w:szCs w:val="24"/>
              </w:rPr>
            </w:pPr>
            <w:r>
              <w:rPr>
                <w:rFonts w:ascii="Calibri" w:hAnsi="Calibri" w:cs="Calibri"/>
                <w:b/>
                <w:bCs/>
                <w:sz w:val="24"/>
                <w:szCs w:val="24"/>
              </w:rPr>
              <w:t>We discover who Emily Brooke, a British inventor, was and apply our knowledge to create a belt that can be worn by cyclists to keep them safe on the road.</w:t>
            </w:r>
          </w:p>
          <w:p w14:paraId="3501A054" w14:textId="66C02AEE" w:rsidR="0054271E" w:rsidRPr="007426A4" w:rsidRDefault="0054271E">
            <w:pPr>
              <w:rPr>
                <w:rFonts w:ascii="Calibri" w:hAnsi="Calibri" w:cs="Calibri"/>
                <w:b/>
                <w:bCs/>
                <w:sz w:val="24"/>
                <w:szCs w:val="24"/>
              </w:rPr>
            </w:pPr>
          </w:p>
        </w:tc>
      </w:tr>
      <w:tr w:rsidR="00E450AD" w:rsidRPr="007426A4" w14:paraId="044C8815" w14:textId="77777777" w:rsidTr="00E450AD">
        <w:tc>
          <w:tcPr>
            <w:tcW w:w="1980" w:type="dxa"/>
            <w:shd w:val="clear" w:color="auto" w:fill="FFC000"/>
          </w:tcPr>
          <w:p w14:paraId="77F582FF" w14:textId="56D3E35E" w:rsidR="00E450AD" w:rsidRPr="007426A4" w:rsidRDefault="00E450AD">
            <w:pPr>
              <w:rPr>
                <w:rFonts w:ascii="Calibri" w:hAnsi="Calibri" w:cs="Calibri"/>
                <w:b/>
                <w:bCs/>
                <w:sz w:val="24"/>
                <w:szCs w:val="24"/>
              </w:rPr>
            </w:pPr>
            <w:r w:rsidRPr="007426A4">
              <w:rPr>
                <w:rFonts w:ascii="Calibri" w:hAnsi="Calibri" w:cs="Calibri"/>
                <w:b/>
                <w:bCs/>
                <w:sz w:val="24"/>
                <w:szCs w:val="24"/>
              </w:rPr>
              <w:lastRenderedPageBreak/>
              <w:t>Art</w:t>
            </w:r>
          </w:p>
        </w:tc>
        <w:tc>
          <w:tcPr>
            <w:tcW w:w="7036" w:type="dxa"/>
            <w:shd w:val="clear" w:color="auto" w:fill="FFC000"/>
          </w:tcPr>
          <w:p w14:paraId="62AD558B" w14:textId="4F95D17C" w:rsidR="00C64A08" w:rsidRPr="007426A4" w:rsidRDefault="007A6208" w:rsidP="00C64A08">
            <w:pPr>
              <w:rPr>
                <w:rFonts w:ascii="Calibri" w:hAnsi="Calibri" w:cs="Calibri"/>
                <w:b/>
                <w:bCs/>
                <w:sz w:val="24"/>
                <w:szCs w:val="24"/>
              </w:rPr>
            </w:pPr>
            <w:r>
              <w:rPr>
                <w:rFonts w:ascii="Calibri" w:hAnsi="Calibri" w:cs="Calibri"/>
                <w:b/>
                <w:bCs/>
                <w:sz w:val="24"/>
                <w:szCs w:val="24"/>
              </w:rPr>
              <w:t>Printmaking – We discover who Andy Warhol is and apply our learning to make a print block and use it to create multiple prints using 3 primary colours.</w:t>
            </w:r>
          </w:p>
          <w:p w14:paraId="20AF6899" w14:textId="2EB79EB2" w:rsidR="00E450AD" w:rsidRPr="007426A4" w:rsidRDefault="00E450AD">
            <w:pPr>
              <w:rPr>
                <w:rFonts w:ascii="Calibri" w:hAnsi="Calibri" w:cs="Calibri"/>
                <w:b/>
                <w:bCs/>
                <w:sz w:val="24"/>
                <w:szCs w:val="24"/>
              </w:rPr>
            </w:pPr>
          </w:p>
        </w:tc>
      </w:tr>
      <w:tr w:rsidR="00E450AD" w:rsidRPr="007426A4" w14:paraId="41D26F28" w14:textId="77777777" w:rsidTr="00E450AD">
        <w:tc>
          <w:tcPr>
            <w:tcW w:w="1980" w:type="dxa"/>
            <w:shd w:val="clear" w:color="auto" w:fill="3A7C22" w:themeFill="accent6" w:themeFillShade="BF"/>
          </w:tcPr>
          <w:p w14:paraId="3E85B4D7" w14:textId="0FFDCC89" w:rsidR="00E450AD" w:rsidRPr="007426A4" w:rsidRDefault="00E450AD">
            <w:pPr>
              <w:rPr>
                <w:rFonts w:ascii="Calibri" w:hAnsi="Calibri" w:cs="Calibri"/>
                <w:b/>
                <w:bCs/>
                <w:sz w:val="24"/>
                <w:szCs w:val="24"/>
              </w:rPr>
            </w:pPr>
            <w:r w:rsidRPr="007426A4">
              <w:rPr>
                <w:rFonts w:ascii="Calibri" w:hAnsi="Calibri" w:cs="Calibri"/>
                <w:b/>
                <w:bCs/>
                <w:sz w:val="24"/>
                <w:szCs w:val="24"/>
              </w:rPr>
              <w:t>Music</w:t>
            </w:r>
          </w:p>
        </w:tc>
        <w:tc>
          <w:tcPr>
            <w:tcW w:w="7036" w:type="dxa"/>
            <w:shd w:val="clear" w:color="auto" w:fill="3A7C22" w:themeFill="accent6" w:themeFillShade="BF"/>
          </w:tcPr>
          <w:p w14:paraId="43F45DF0" w14:textId="77777777" w:rsidR="00C64A08" w:rsidRDefault="0054271E" w:rsidP="0054271E">
            <w:pPr>
              <w:rPr>
                <w:rFonts w:ascii="Calibri" w:hAnsi="Calibri" w:cs="Calibri"/>
                <w:b/>
                <w:bCs/>
                <w:sz w:val="24"/>
                <w:szCs w:val="24"/>
              </w:rPr>
            </w:pPr>
            <w:r>
              <w:rPr>
                <w:rFonts w:ascii="Calibri" w:hAnsi="Calibri" w:cs="Calibri"/>
                <w:b/>
                <w:bCs/>
                <w:sz w:val="24"/>
                <w:szCs w:val="24"/>
              </w:rPr>
              <w:t>The children will l</w:t>
            </w:r>
            <w:r w:rsidRPr="0054271E">
              <w:rPr>
                <w:rFonts w:ascii="Calibri" w:hAnsi="Calibri" w:cs="Calibri"/>
                <w:b/>
                <w:bCs/>
                <w:sz w:val="24"/>
                <w:szCs w:val="24"/>
              </w:rPr>
              <w:t>earn and confidently use the terminology for dynamics.</w:t>
            </w:r>
            <w:r>
              <w:rPr>
                <w:rFonts w:ascii="Calibri" w:hAnsi="Calibri" w:cs="Calibri"/>
                <w:b/>
                <w:bCs/>
                <w:sz w:val="24"/>
                <w:szCs w:val="24"/>
              </w:rPr>
              <w:t xml:space="preserve"> They will l</w:t>
            </w:r>
            <w:r w:rsidRPr="0054271E">
              <w:rPr>
                <w:rFonts w:ascii="Calibri" w:hAnsi="Calibri" w:cs="Calibri"/>
                <w:b/>
                <w:bCs/>
                <w:sz w:val="24"/>
                <w:szCs w:val="24"/>
              </w:rPr>
              <w:t>isten to film music and be able to describe it with musical terminology: Major, Minor, Forte, Piano, Accented etc.</w:t>
            </w:r>
          </w:p>
          <w:p w14:paraId="2A7767B6" w14:textId="6E0FC606" w:rsidR="0054271E" w:rsidRPr="007426A4" w:rsidRDefault="0054271E" w:rsidP="0054271E">
            <w:pPr>
              <w:rPr>
                <w:rFonts w:ascii="Calibri" w:hAnsi="Calibri" w:cs="Calibri"/>
                <w:b/>
                <w:bCs/>
                <w:sz w:val="24"/>
                <w:szCs w:val="24"/>
              </w:rPr>
            </w:pPr>
          </w:p>
        </w:tc>
      </w:tr>
      <w:tr w:rsidR="00E450AD" w:rsidRPr="007426A4" w14:paraId="26A58F89" w14:textId="77777777" w:rsidTr="00E450AD">
        <w:tc>
          <w:tcPr>
            <w:tcW w:w="1980" w:type="dxa"/>
            <w:shd w:val="clear" w:color="auto" w:fill="77206D" w:themeFill="accent5" w:themeFillShade="BF"/>
          </w:tcPr>
          <w:p w14:paraId="58301F28" w14:textId="1716356E" w:rsidR="00E450AD" w:rsidRPr="007426A4" w:rsidRDefault="00E450AD">
            <w:pPr>
              <w:rPr>
                <w:rFonts w:ascii="Calibri" w:hAnsi="Calibri" w:cs="Calibri"/>
                <w:b/>
                <w:bCs/>
                <w:sz w:val="24"/>
                <w:szCs w:val="24"/>
              </w:rPr>
            </w:pPr>
            <w:r w:rsidRPr="007426A4">
              <w:rPr>
                <w:rFonts w:ascii="Calibri" w:hAnsi="Calibri" w:cs="Calibri"/>
                <w:b/>
                <w:bCs/>
                <w:sz w:val="24"/>
                <w:szCs w:val="24"/>
              </w:rPr>
              <w:t>French</w:t>
            </w:r>
          </w:p>
        </w:tc>
        <w:tc>
          <w:tcPr>
            <w:tcW w:w="7036" w:type="dxa"/>
            <w:shd w:val="clear" w:color="auto" w:fill="77206D" w:themeFill="accent5" w:themeFillShade="BF"/>
          </w:tcPr>
          <w:p w14:paraId="476A99BB" w14:textId="12AAA158" w:rsidR="00E450AD" w:rsidRPr="007426A4" w:rsidRDefault="007426A4">
            <w:pPr>
              <w:rPr>
                <w:rFonts w:ascii="Calibri" w:hAnsi="Calibri" w:cs="Calibri"/>
                <w:b/>
                <w:bCs/>
                <w:sz w:val="24"/>
                <w:szCs w:val="24"/>
              </w:rPr>
            </w:pPr>
            <w:r>
              <w:rPr>
                <w:rFonts w:ascii="Calibri" w:hAnsi="Calibri" w:cs="Calibri"/>
                <w:b/>
                <w:bCs/>
                <w:sz w:val="24"/>
                <w:szCs w:val="24"/>
              </w:rPr>
              <w:t>La date – the date</w:t>
            </w:r>
          </w:p>
          <w:p w14:paraId="149D2255" w14:textId="77777777" w:rsidR="00C64A08" w:rsidRDefault="00C64A08">
            <w:pPr>
              <w:rPr>
                <w:rFonts w:ascii="Calibri" w:hAnsi="Calibri" w:cs="Calibri"/>
                <w:b/>
                <w:bCs/>
                <w:sz w:val="24"/>
                <w:szCs w:val="24"/>
              </w:rPr>
            </w:pPr>
            <w:r w:rsidRPr="007426A4">
              <w:rPr>
                <w:rFonts w:ascii="Calibri" w:hAnsi="Calibri" w:cs="Calibri"/>
                <w:b/>
                <w:bCs/>
                <w:sz w:val="24"/>
                <w:szCs w:val="24"/>
              </w:rPr>
              <w:t xml:space="preserve">A </w:t>
            </w:r>
            <w:r w:rsidR="007426A4">
              <w:rPr>
                <w:rFonts w:ascii="Calibri" w:hAnsi="Calibri" w:cs="Calibri"/>
                <w:b/>
                <w:bCs/>
                <w:sz w:val="24"/>
                <w:szCs w:val="24"/>
              </w:rPr>
              <w:t>recap of French numbers from 1 -31 alongside learning how to ask and reply to the question: When is your birthday?</w:t>
            </w:r>
          </w:p>
          <w:p w14:paraId="492835D2" w14:textId="0350FCE7" w:rsidR="007A6208" w:rsidRPr="007426A4" w:rsidRDefault="007A6208">
            <w:pPr>
              <w:rPr>
                <w:rFonts w:ascii="Calibri" w:hAnsi="Calibri" w:cs="Calibri"/>
                <w:b/>
                <w:bCs/>
                <w:sz w:val="24"/>
                <w:szCs w:val="24"/>
              </w:rPr>
            </w:pPr>
          </w:p>
        </w:tc>
      </w:tr>
      <w:tr w:rsidR="00E450AD" w:rsidRPr="007426A4" w14:paraId="051D6EF1" w14:textId="77777777" w:rsidTr="00E450AD">
        <w:tc>
          <w:tcPr>
            <w:tcW w:w="1980" w:type="dxa"/>
            <w:shd w:val="clear" w:color="auto" w:fill="00B0F0"/>
          </w:tcPr>
          <w:p w14:paraId="26A42693" w14:textId="09D3CF37" w:rsidR="00E450AD" w:rsidRPr="007426A4" w:rsidRDefault="00E450AD">
            <w:pPr>
              <w:rPr>
                <w:rFonts w:ascii="Calibri" w:hAnsi="Calibri" w:cs="Calibri"/>
                <w:b/>
                <w:bCs/>
                <w:sz w:val="24"/>
                <w:szCs w:val="24"/>
              </w:rPr>
            </w:pPr>
            <w:r w:rsidRPr="007426A4">
              <w:rPr>
                <w:rFonts w:ascii="Calibri" w:hAnsi="Calibri" w:cs="Calibri"/>
                <w:b/>
                <w:bCs/>
                <w:sz w:val="24"/>
                <w:szCs w:val="24"/>
              </w:rPr>
              <w:t>PE</w:t>
            </w:r>
          </w:p>
        </w:tc>
        <w:tc>
          <w:tcPr>
            <w:tcW w:w="7036" w:type="dxa"/>
            <w:shd w:val="clear" w:color="auto" w:fill="00B0F0"/>
          </w:tcPr>
          <w:p w14:paraId="3D99C5D5" w14:textId="265A1E9E" w:rsidR="00E450AD" w:rsidRPr="007426A4" w:rsidRDefault="007426A4">
            <w:pPr>
              <w:rPr>
                <w:rFonts w:ascii="Calibri" w:hAnsi="Calibri" w:cs="Calibri"/>
                <w:b/>
                <w:bCs/>
                <w:sz w:val="24"/>
                <w:szCs w:val="24"/>
              </w:rPr>
            </w:pPr>
            <w:r>
              <w:rPr>
                <w:rFonts w:ascii="Calibri" w:hAnsi="Calibri" w:cs="Calibri"/>
                <w:b/>
                <w:bCs/>
                <w:sz w:val="24"/>
                <w:szCs w:val="24"/>
              </w:rPr>
              <w:t>Football</w:t>
            </w:r>
            <w:r w:rsidR="00C64A08" w:rsidRPr="007426A4">
              <w:rPr>
                <w:rFonts w:ascii="Calibri" w:hAnsi="Calibri" w:cs="Calibri"/>
                <w:b/>
                <w:bCs/>
                <w:sz w:val="24"/>
                <w:szCs w:val="24"/>
              </w:rPr>
              <w:t xml:space="preserve"> – </w:t>
            </w:r>
            <w:r>
              <w:rPr>
                <w:rFonts w:ascii="Calibri" w:hAnsi="Calibri" w:cs="Calibri"/>
                <w:b/>
                <w:bCs/>
                <w:sz w:val="24"/>
                <w:szCs w:val="24"/>
              </w:rPr>
              <w:t>developing</w:t>
            </w:r>
            <w:r w:rsidR="00C64A08" w:rsidRPr="007426A4">
              <w:rPr>
                <w:rFonts w:ascii="Calibri" w:hAnsi="Calibri" w:cs="Calibri"/>
                <w:b/>
                <w:bCs/>
                <w:sz w:val="24"/>
                <w:szCs w:val="24"/>
              </w:rPr>
              <w:t xml:space="preserve"> </w:t>
            </w:r>
            <w:r>
              <w:rPr>
                <w:rFonts w:ascii="Calibri" w:hAnsi="Calibri" w:cs="Calibri"/>
                <w:b/>
                <w:bCs/>
                <w:sz w:val="24"/>
                <w:szCs w:val="24"/>
              </w:rPr>
              <w:t>their</w:t>
            </w:r>
            <w:r w:rsidR="00C64A08" w:rsidRPr="007426A4">
              <w:rPr>
                <w:rFonts w:ascii="Calibri" w:hAnsi="Calibri" w:cs="Calibri"/>
                <w:b/>
                <w:bCs/>
                <w:sz w:val="24"/>
                <w:szCs w:val="24"/>
              </w:rPr>
              <w:t xml:space="preserve"> ball skills and understanding the rules of the match.</w:t>
            </w:r>
          </w:p>
          <w:p w14:paraId="26BE1CA1" w14:textId="77777777" w:rsidR="001B0FAD" w:rsidRPr="007426A4" w:rsidRDefault="001B0FAD">
            <w:pPr>
              <w:rPr>
                <w:rFonts w:ascii="Calibri" w:hAnsi="Calibri" w:cs="Calibri"/>
                <w:b/>
                <w:bCs/>
                <w:sz w:val="24"/>
                <w:szCs w:val="24"/>
              </w:rPr>
            </w:pPr>
          </w:p>
          <w:p w14:paraId="630ABC8E" w14:textId="77777777" w:rsidR="00C64A08" w:rsidRDefault="007426A4">
            <w:pPr>
              <w:rPr>
                <w:rFonts w:ascii="Calibri" w:hAnsi="Calibri" w:cs="Calibri"/>
                <w:b/>
                <w:bCs/>
                <w:sz w:val="24"/>
                <w:szCs w:val="24"/>
              </w:rPr>
            </w:pPr>
            <w:r>
              <w:rPr>
                <w:rFonts w:ascii="Calibri" w:hAnsi="Calibri" w:cs="Calibri"/>
                <w:b/>
                <w:bCs/>
                <w:sz w:val="24"/>
                <w:szCs w:val="24"/>
              </w:rPr>
              <w:t>Dance</w:t>
            </w:r>
            <w:r w:rsidR="00C64A08" w:rsidRPr="007426A4">
              <w:rPr>
                <w:rFonts w:ascii="Calibri" w:hAnsi="Calibri" w:cs="Calibri"/>
                <w:b/>
                <w:bCs/>
                <w:sz w:val="24"/>
                <w:szCs w:val="24"/>
              </w:rPr>
              <w:t xml:space="preserve">– discovering </w:t>
            </w:r>
            <w:r>
              <w:rPr>
                <w:rFonts w:ascii="Calibri" w:hAnsi="Calibri" w:cs="Calibri"/>
                <w:b/>
                <w:bCs/>
                <w:sz w:val="24"/>
                <w:szCs w:val="24"/>
              </w:rPr>
              <w:t xml:space="preserve">how to compose a dance routine to 8 beats using the schools phone number. </w:t>
            </w:r>
          </w:p>
          <w:p w14:paraId="0268AF65" w14:textId="47ADF4A0" w:rsidR="0054271E" w:rsidRPr="007426A4" w:rsidRDefault="0054271E">
            <w:pPr>
              <w:rPr>
                <w:rFonts w:ascii="Calibri" w:hAnsi="Calibri" w:cs="Calibri"/>
                <w:b/>
                <w:bCs/>
                <w:sz w:val="24"/>
                <w:szCs w:val="24"/>
              </w:rPr>
            </w:pPr>
          </w:p>
        </w:tc>
      </w:tr>
      <w:tr w:rsidR="00E450AD" w:rsidRPr="007426A4" w14:paraId="6C1E3929" w14:textId="77777777" w:rsidTr="00E450AD">
        <w:tc>
          <w:tcPr>
            <w:tcW w:w="1980" w:type="dxa"/>
            <w:shd w:val="clear" w:color="auto" w:fill="FAE2D5" w:themeFill="accent2" w:themeFillTint="33"/>
          </w:tcPr>
          <w:p w14:paraId="5A8E421F" w14:textId="56BF8D1A" w:rsidR="00E450AD" w:rsidRPr="007426A4" w:rsidRDefault="00E450AD">
            <w:pPr>
              <w:rPr>
                <w:rFonts w:ascii="Calibri" w:hAnsi="Calibri" w:cs="Calibri"/>
                <w:b/>
                <w:bCs/>
                <w:sz w:val="24"/>
                <w:szCs w:val="24"/>
              </w:rPr>
            </w:pPr>
            <w:r w:rsidRPr="007426A4">
              <w:rPr>
                <w:rFonts w:ascii="Calibri" w:hAnsi="Calibri" w:cs="Calibri"/>
                <w:b/>
                <w:bCs/>
                <w:sz w:val="24"/>
                <w:szCs w:val="24"/>
              </w:rPr>
              <w:t>RSHE</w:t>
            </w:r>
          </w:p>
        </w:tc>
        <w:tc>
          <w:tcPr>
            <w:tcW w:w="7036" w:type="dxa"/>
            <w:shd w:val="clear" w:color="auto" w:fill="FAE2D5" w:themeFill="accent2" w:themeFillTint="33"/>
          </w:tcPr>
          <w:p w14:paraId="7F6E548E" w14:textId="6B531D58" w:rsidR="00177848" w:rsidRDefault="007426A4">
            <w:pPr>
              <w:rPr>
                <w:rFonts w:ascii="Calibri" w:hAnsi="Calibri" w:cs="Calibri"/>
                <w:b/>
                <w:bCs/>
                <w:sz w:val="24"/>
                <w:szCs w:val="24"/>
              </w:rPr>
            </w:pPr>
            <w:r>
              <w:rPr>
                <w:rFonts w:ascii="Calibri" w:hAnsi="Calibri" w:cs="Calibri"/>
                <w:b/>
                <w:bCs/>
                <w:sz w:val="24"/>
                <w:szCs w:val="24"/>
              </w:rPr>
              <w:t xml:space="preserve">This term we discover more about </w:t>
            </w:r>
            <w:r w:rsidR="00335CB1">
              <w:rPr>
                <w:rFonts w:ascii="Calibri" w:hAnsi="Calibri" w:cs="Calibri"/>
                <w:b/>
                <w:bCs/>
                <w:sz w:val="24"/>
                <w:szCs w:val="24"/>
              </w:rPr>
              <w:t>our well being</w:t>
            </w:r>
            <w:r>
              <w:rPr>
                <w:rFonts w:ascii="Calibri" w:hAnsi="Calibri" w:cs="Calibri"/>
                <w:b/>
                <w:bCs/>
                <w:sz w:val="24"/>
                <w:szCs w:val="24"/>
              </w:rPr>
              <w:t xml:space="preserve"> such as </w:t>
            </w:r>
            <w:r w:rsidR="00DA2D88">
              <w:rPr>
                <w:rFonts w:ascii="Calibri" w:hAnsi="Calibri" w:cs="Calibri"/>
                <w:b/>
                <w:bCs/>
                <w:sz w:val="24"/>
                <w:szCs w:val="24"/>
              </w:rPr>
              <w:t xml:space="preserve">emotional changes, body image, peculiar feelings coping with change and menstruation.  </w:t>
            </w:r>
          </w:p>
          <w:p w14:paraId="1E8B96A0" w14:textId="1278A8F1" w:rsidR="0054271E" w:rsidRPr="007426A4" w:rsidRDefault="0054271E">
            <w:pPr>
              <w:rPr>
                <w:rFonts w:ascii="Calibri" w:hAnsi="Calibri" w:cs="Calibri"/>
                <w:b/>
                <w:bCs/>
                <w:sz w:val="24"/>
                <w:szCs w:val="24"/>
              </w:rPr>
            </w:pPr>
          </w:p>
        </w:tc>
      </w:tr>
    </w:tbl>
    <w:p w14:paraId="0FCA6EE3" w14:textId="77777777" w:rsidR="00791700" w:rsidRPr="007426A4" w:rsidRDefault="00791700">
      <w:pPr>
        <w:rPr>
          <w:sz w:val="24"/>
          <w:szCs w:val="24"/>
        </w:rPr>
      </w:pPr>
    </w:p>
    <w:sectPr w:rsidR="00791700" w:rsidRPr="007426A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DB5CD" w14:textId="77777777" w:rsidR="000B6C47" w:rsidRDefault="000B6C47" w:rsidP="00E450AD">
      <w:pPr>
        <w:spacing w:after="0" w:line="240" w:lineRule="auto"/>
      </w:pPr>
      <w:r>
        <w:separator/>
      </w:r>
    </w:p>
  </w:endnote>
  <w:endnote w:type="continuationSeparator" w:id="0">
    <w:p w14:paraId="3EAFA5D8" w14:textId="77777777" w:rsidR="000B6C47" w:rsidRDefault="000B6C47" w:rsidP="00E4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B3FD3" w14:textId="77777777" w:rsidR="000B6C47" w:rsidRDefault="000B6C47" w:rsidP="00E450AD">
      <w:pPr>
        <w:spacing w:after="0" w:line="240" w:lineRule="auto"/>
      </w:pPr>
      <w:r>
        <w:separator/>
      </w:r>
    </w:p>
  </w:footnote>
  <w:footnote w:type="continuationSeparator" w:id="0">
    <w:p w14:paraId="444DEACC" w14:textId="77777777" w:rsidR="000B6C47" w:rsidRDefault="000B6C47" w:rsidP="00E45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6D7E" w14:textId="07351DB7" w:rsidR="00E450AD" w:rsidRDefault="00E450AD">
    <w:pPr>
      <w:pStyle w:val="Header"/>
    </w:pPr>
    <w:r>
      <w:rPr>
        <w:noProof/>
        <w:lang w:eastAsia="en-GB"/>
      </w:rPr>
      <w:drawing>
        <wp:anchor distT="0" distB="0" distL="114300" distR="114300" simplePos="0" relativeHeight="251659264" behindDoc="0" locked="0" layoutInCell="1" allowOverlap="1" wp14:anchorId="298180AF" wp14:editId="0767EBD3">
          <wp:simplePos x="0" y="0"/>
          <wp:positionH relativeFrom="margin">
            <wp:align>center</wp:align>
          </wp:positionH>
          <wp:positionV relativeFrom="paragraph">
            <wp:posOffset>-270952</wp:posOffset>
          </wp:positionV>
          <wp:extent cx="1100455" cy="1122680"/>
          <wp:effectExtent l="0" t="0" r="4445" b="1270"/>
          <wp:wrapThrough wrapText="bothSides">
            <wp:wrapPolygon edited="0">
              <wp:start x="0" y="0"/>
              <wp:lineTo x="0" y="21258"/>
              <wp:lineTo x="21313" y="21258"/>
              <wp:lineTo x="21313" y="0"/>
              <wp:lineTo x="0" y="0"/>
            </wp:wrapPolygon>
          </wp:wrapThrough>
          <wp:docPr id="1" name="Picture 1" descr="G:\Staff Only\School Logos 2014\OLO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aff Only\School Logos 2014\OLOG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0455"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22CD7" w14:textId="77777777" w:rsidR="00E450AD" w:rsidRDefault="00E45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D"/>
    <w:rsid w:val="0002748E"/>
    <w:rsid w:val="000B6C47"/>
    <w:rsid w:val="000C66B2"/>
    <w:rsid w:val="00177848"/>
    <w:rsid w:val="00185A95"/>
    <w:rsid w:val="001B0FAD"/>
    <w:rsid w:val="002563B0"/>
    <w:rsid w:val="00335CB1"/>
    <w:rsid w:val="0054271E"/>
    <w:rsid w:val="007426A4"/>
    <w:rsid w:val="00786704"/>
    <w:rsid w:val="00791700"/>
    <w:rsid w:val="007A6208"/>
    <w:rsid w:val="008612E9"/>
    <w:rsid w:val="00922E48"/>
    <w:rsid w:val="00985E34"/>
    <w:rsid w:val="00C64A08"/>
    <w:rsid w:val="00D6628C"/>
    <w:rsid w:val="00DA2D88"/>
    <w:rsid w:val="00E4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F274"/>
  <w15:chartTrackingRefBased/>
  <w15:docId w15:val="{86612BC5-7FBB-4B37-8066-13CA9B93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AD"/>
    <w:rPr>
      <w:rFonts w:eastAsiaTheme="majorEastAsia" w:cstheme="majorBidi"/>
      <w:color w:val="272727" w:themeColor="text1" w:themeTint="D8"/>
    </w:rPr>
  </w:style>
  <w:style w:type="paragraph" w:styleId="Title">
    <w:name w:val="Title"/>
    <w:basedOn w:val="Normal"/>
    <w:next w:val="Normal"/>
    <w:link w:val="TitleChar"/>
    <w:uiPriority w:val="10"/>
    <w:qFormat/>
    <w:rsid w:val="00E45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AD"/>
    <w:pPr>
      <w:spacing w:before="160"/>
      <w:jc w:val="center"/>
    </w:pPr>
    <w:rPr>
      <w:i/>
      <w:iCs/>
      <w:color w:val="404040" w:themeColor="text1" w:themeTint="BF"/>
    </w:rPr>
  </w:style>
  <w:style w:type="character" w:customStyle="1" w:styleId="QuoteChar">
    <w:name w:val="Quote Char"/>
    <w:basedOn w:val="DefaultParagraphFont"/>
    <w:link w:val="Quote"/>
    <w:uiPriority w:val="29"/>
    <w:rsid w:val="00E450AD"/>
    <w:rPr>
      <w:i/>
      <w:iCs/>
      <w:color w:val="404040" w:themeColor="text1" w:themeTint="BF"/>
    </w:rPr>
  </w:style>
  <w:style w:type="paragraph" w:styleId="ListParagraph">
    <w:name w:val="List Paragraph"/>
    <w:basedOn w:val="Normal"/>
    <w:uiPriority w:val="34"/>
    <w:qFormat/>
    <w:rsid w:val="00E450AD"/>
    <w:pPr>
      <w:ind w:left="720"/>
      <w:contextualSpacing/>
    </w:pPr>
  </w:style>
  <w:style w:type="character" w:styleId="IntenseEmphasis">
    <w:name w:val="Intense Emphasis"/>
    <w:basedOn w:val="DefaultParagraphFont"/>
    <w:uiPriority w:val="21"/>
    <w:qFormat/>
    <w:rsid w:val="00E450AD"/>
    <w:rPr>
      <w:i/>
      <w:iCs/>
      <w:color w:val="0F4761" w:themeColor="accent1" w:themeShade="BF"/>
    </w:rPr>
  </w:style>
  <w:style w:type="paragraph" w:styleId="IntenseQuote">
    <w:name w:val="Intense Quote"/>
    <w:basedOn w:val="Normal"/>
    <w:next w:val="Normal"/>
    <w:link w:val="IntenseQuoteChar"/>
    <w:uiPriority w:val="30"/>
    <w:qFormat/>
    <w:rsid w:val="00E45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0AD"/>
    <w:rPr>
      <w:i/>
      <w:iCs/>
      <w:color w:val="0F4761" w:themeColor="accent1" w:themeShade="BF"/>
    </w:rPr>
  </w:style>
  <w:style w:type="character" w:styleId="IntenseReference">
    <w:name w:val="Intense Reference"/>
    <w:basedOn w:val="DefaultParagraphFont"/>
    <w:uiPriority w:val="32"/>
    <w:qFormat/>
    <w:rsid w:val="00E450AD"/>
    <w:rPr>
      <w:b/>
      <w:bCs/>
      <w:smallCaps/>
      <w:color w:val="0F4761" w:themeColor="accent1" w:themeShade="BF"/>
      <w:spacing w:val="5"/>
    </w:rPr>
  </w:style>
  <w:style w:type="table" w:styleId="TableGrid">
    <w:name w:val="Table Grid"/>
    <w:basedOn w:val="TableNormal"/>
    <w:uiPriority w:val="39"/>
    <w:rsid w:val="00E4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0AD"/>
  </w:style>
  <w:style w:type="paragraph" w:styleId="Footer">
    <w:name w:val="footer"/>
    <w:basedOn w:val="Normal"/>
    <w:link w:val="FooterChar"/>
    <w:uiPriority w:val="99"/>
    <w:unhideWhenUsed/>
    <w:rsid w:val="00E45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0AD"/>
  </w:style>
  <w:style w:type="paragraph" w:styleId="NormalWeb">
    <w:name w:val="Normal (Web)"/>
    <w:basedOn w:val="Normal"/>
    <w:uiPriority w:val="99"/>
    <w:semiHidden/>
    <w:unhideWhenUsed/>
    <w:rsid w:val="00C64A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126">
      <w:bodyDiv w:val="1"/>
      <w:marLeft w:val="0"/>
      <w:marRight w:val="0"/>
      <w:marTop w:val="0"/>
      <w:marBottom w:val="0"/>
      <w:divBdr>
        <w:top w:val="none" w:sz="0" w:space="0" w:color="auto"/>
        <w:left w:val="none" w:sz="0" w:space="0" w:color="auto"/>
        <w:bottom w:val="none" w:sz="0" w:space="0" w:color="auto"/>
        <w:right w:val="none" w:sz="0" w:space="0" w:color="auto"/>
      </w:divBdr>
    </w:div>
    <w:div w:id="1098869327">
      <w:bodyDiv w:val="1"/>
      <w:marLeft w:val="0"/>
      <w:marRight w:val="0"/>
      <w:marTop w:val="0"/>
      <w:marBottom w:val="0"/>
      <w:divBdr>
        <w:top w:val="none" w:sz="0" w:space="0" w:color="auto"/>
        <w:left w:val="none" w:sz="0" w:space="0" w:color="auto"/>
        <w:bottom w:val="none" w:sz="0" w:space="0" w:color="auto"/>
        <w:right w:val="none" w:sz="0" w:space="0" w:color="auto"/>
      </w:divBdr>
    </w:div>
    <w:div w:id="21469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Tibble</dc:creator>
  <cp:keywords/>
  <dc:description/>
  <cp:lastModifiedBy>Lisa Antonucci</cp:lastModifiedBy>
  <cp:revision>4</cp:revision>
  <dcterms:created xsi:type="dcterms:W3CDTF">2024-11-03T23:43:00Z</dcterms:created>
  <dcterms:modified xsi:type="dcterms:W3CDTF">2024-11-03T23:49:00Z</dcterms:modified>
</cp:coreProperties>
</file>