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E450AD" w14:paraId="3BE2457A" w14:textId="77777777" w:rsidTr="00E450AD">
        <w:tc>
          <w:tcPr>
            <w:tcW w:w="9016" w:type="dxa"/>
            <w:gridSpan w:val="2"/>
            <w:shd w:val="clear" w:color="auto" w:fill="A5C9EB" w:themeFill="text2" w:themeFillTint="40"/>
          </w:tcPr>
          <w:p w14:paraId="027E21C5" w14:textId="66583C66" w:rsidR="00E450AD" w:rsidRPr="00E450AD" w:rsidRDefault="00E450AD" w:rsidP="00E450AD">
            <w:pPr>
              <w:jc w:val="center"/>
              <w:rPr>
                <w:rFonts w:ascii="Calibri" w:hAnsi="Calibri" w:cs="Calibri"/>
                <w:b/>
                <w:bCs/>
                <w:sz w:val="52"/>
                <w:szCs w:val="52"/>
              </w:rPr>
            </w:pPr>
            <w:r w:rsidRPr="00E450AD">
              <w:rPr>
                <w:rFonts w:ascii="Calibri" w:hAnsi="Calibri" w:cs="Calibri"/>
                <w:b/>
                <w:bCs/>
                <w:sz w:val="52"/>
                <w:szCs w:val="52"/>
              </w:rPr>
              <w:t xml:space="preserve">Year </w:t>
            </w:r>
            <w:r w:rsidR="001B0FAD">
              <w:rPr>
                <w:rFonts w:ascii="Calibri" w:hAnsi="Calibri" w:cs="Calibri"/>
                <w:b/>
                <w:bCs/>
                <w:sz w:val="52"/>
                <w:szCs w:val="52"/>
              </w:rPr>
              <w:t>5</w:t>
            </w:r>
          </w:p>
        </w:tc>
      </w:tr>
      <w:tr w:rsidR="00E450AD" w14:paraId="5DD42D36" w14:textId="77777777" w:rsidTr="00E450AD">
        <w:tc>
          <w:tcPr>
            <w:tcW w:w="9016" w:type="dxa"/>
            <w:gridSpan w:val="2"/>
            <w:shd w:val="clear" w:color="auto" w:fill="4C94D8" w:themeFill="text2" w:themeFillTint="80"/>
          </w:tcPr>
          <w:p w14:paraId="07B8F679" w14:textId="681FF52B" w:rsidR="00E450AD" w:rsidRPr="00E450AD" w:rsidRDefault="00E450AD" w:rsidP="00E450AD">
            <w:pPr>
              <w:jc w:val="center"/>
              <w:rPr>
                <w:rFonts w:ascii="Calibri" w:hAnsi="Calibri" w:cs="Calibri"/>
                <w:b/>
                <w:bCs/>
                <w:sz w:val="52"/>
                <w:szCs w:val="52"/>
              </w:rPr>
            </w:pPr>
            <w:r w:rsidRPr="00E450AD">
              <w:rPr>
                <w:rFonts w:ascii="Calibri" w:hAnsi="Calibri" w:cs="Calibri"/>
                <w:b/>
                <w:bCs/>
                <w:sz w:val="52"/>
                <w:szCs w:val="52"/>
              </w:rPr>
              <w:t>Advent term</w:t>
            </w:r>
            <w:r w:rsidR="001B0FAD">
              <w:rPr>
                <w:rFonts w:ascii="Calibri" w:hAnsi="Calibri" w:cs="Calibri"/>
                <w:b/>
                <w:bCs/>
                <w:sz w:val="52"/>
                <w:szCs w:val="52"/>
              </w:rPr>
              <w:t xml:space="preserve"> 1</w:t>
            </w:r>
          </w:p>
        </w:tc>
      </w:tr>
      <w:tr w:rsidR="00E450AD" w14:paraId="77B229F2" w14:textId="77777777" w:rsidTr="00E450AD">
        <w:tc>
          <w:tcPr>
            <w:tcW w:w="9016" w:type="dxa"/>
            <w:gridSpan w:val="2"/>
            <w:shd w:val="clear" w:color="auto" w:fill="215E99" w:themeFill="text2" w:themeFillTint="BF"/>
          </w:tcPr>
          <w:p w14:paraId="1DCA5F2E" w14:textId="6E4F2BD1" w:rsidR="00E450AD" w:rsidRPr="00E450AD" w:rsidRDefault="00E450AD" w:rsidP="00E450AD">
            <w:pPr>
              <w:jc w:val="center"/>
              <w:rPr>
                <w:rFonts w:ascii="Calibri" w:hAnsi="Calibri" w:cs="Calibri"/>
                <w:b/>
                <w:bCs/>
                <w:sz w:val="52"/>
                <w:szCs w:val="52"/>
              </w:rPr>
            </w:pPr>
            <w:r w:rsidRPr="00E450AD">
              <w:rPr>
                <w:rFonts w:ascii="Calibri" w:hAnsi="Calibri" w:cs="Calibri"/>
                <w:b/>
                <w:bCs/>
                <w:sz w:val="52"/>
                <w:szCs w:val="52"/>
              </w:rPr>
              <w:t>Curriculum Newsletter</w:t>
            </w:r>
          </w:p>
        </w:tc>
      </w:tr>
      <w:tr w:rsidR="00E450AD" w14:paraId="17861825" w14:textId="77777777" w:rsidTr="00E450AD">
        <w:tc>
          <w:tcPr>
            <w:tcW w:w="1980" w:type="dxa"/>
            <w:shd w:val="clear" w:color="auto" w:fill="FFFF00"/>
          </w:tcPr>
          <w:p w14:paraId="7BEDDE08" w14:textId="1DF48F95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7036" w:type="dxa"/>
            <w:shd w:val="clear" w:color="auto" w:fill="FFFF00"/>
          </w:tcPr>
          <w:p w14:paraId="7691B480" w14:textId="77777777" w:rsidR="00E450AD" w:rsidRDefault="00C64A0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Beowulf – rewriting the fight between Beowulf and Grendel from the perspective of a curious golden eagle.</w:t>
            </w:r>
          </w:p>
          <w:p w14:paraId="0BAF422E" w14:textId="77777777" w:rsidR="001B0FAD" w:rsidRDefault="001B0F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F92BC32" w14:textId="3C1A9D6E" w:rsidR="00C64A08" w:rsidRDefault="001B0F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Non-Fiction - </w:t>
            </w:r>
            <w:r w:rsidR="002563B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Chronological report on the Ancient Greeks </w:t>
            </w:r>
          </w:p>
          <w:p w14:paraId="6F6BD98E" w14:textId="061FEC35" w:rsidR="00C64A08" w:rsidRPr="00E450AD" w:rsidRDefault="00C64A0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E450AD" w14:paraId="669298DD" w14:textId="77777777" w:rsidTr="00E450AD">
        <w:tc>
          <w:tcPr>
            <w:tcW w:w="1980" w:type="dxa"/>
            <w:shd w:val="clear" w:color="auto" w:fill="FF0000"/>
          </w:tcPr>
          <w:p w14:paraId="0E590B27" w14:textId="24D4927E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Maths</w:t>
            </w:r>
          </w:p>
        </w:tc>
        <w:tc>
          <w:tcPr>
            <w:tcW w:w="7036" w:type="dxa"/>
            <w:shd w:val="clear" w:color="auto" w:fill="FF0000"/>
          </w:tcPr>
          <w:p w14:paraId="05E2877D" w14:textId="77777777" w:rsidR="00E450AD" w:rsidRDefault="00C64A0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Place Value – looking at numbers up to a million, the power of 10 and numbers in written words.</w:t>
            </w:r>
          </w:p>
          <w:p w14:paraId="48009E80" w14:textId="77777777" w:rsidR="001B0FAD" w:rsidRDefault="001B0F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90D8421" w14:textId="2FE90B71" w:rsidR="000C66B2" w:rsidRPr="00E450AD" w:rsidRDefault="001B0FAD" w:rsidP="001B0FAD">
            <w:pPr>
              <w:tabs>
                <w:tab w:val="left" w:pos="2780"/>
              </w:tabs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Addition and subtraction – using inverse operations and rounding to check answers and solving multi-step questions.</w:t>
            </w:r>
          </w:p>
        </w:tc>
      </w:tr>
      <w:tr w:rsidR="00E450AD" w14:paraId="55A1B14D" w14:textId="77777777" w:rsidTr="00E450AD">
        <w:tc>
          <w:tcPr>
            <w:tcW w:w="1980" w:type="dxa"/>
            <w:shd w:val="clear" w:color="auto" w:fill="FAE2D5" w:themeFill="accent2" w:themeFillTint="33"/>
          </w:tcPr>
          <w:p w14:paraId="20FF3CF0" w14:textId="6FA8BD0C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RE</w:t>
            </w:r>
          </w:p>
        </w:tc>
        <w:tc>
          <w:tcPr>
            <w:tcW w:w="7036" w:type="dxa"/>
            <w:shd w:val="clear" w:color="auto" w:fill="FAE2D5" w:themeFill="accent2" w:themeFillTint="33"/>
          </w:tcPr>
          <w:p w14:paraId="7C143B5F" w14:textId="7502F5B1" w:rsidR="00E450AD" w:rsidRDefault="00C64A0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Ourselves – discover</w:t>
            </w:r>
            <w:r w:rsidR="000C66B2">
              <w:rPr>
                <w:rFonts w:ascii="Calibri" w:hAnsi="Calibri" w:cs="Calibri"/>
                <w:b/>
                <w:bCs/>
                <w:sz w:val="28"/>
                <w:szCs w:val="28"/>
              </w:rPr>
              <w:t>ing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how we are all made to be like God and how we can live out the characteristics we have been given to help make a better world.</w:t>
            </w:r>
          </w:p>
          <w:p w14:paraId="158D771A" w14:textId="77777777" w:rsidR="001B0FAD" w:rsidRDefault="001B0F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AD1972E" w14:textId="79A5D645" w:rsidR="00C64A08" w:rsidRPr="00E450AD" w:rsidRDefault="000C66B2" w:rsidP="000C66B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Life Choices – Looking deeper into the Catholic faith to answer the question Is commitment important?</w:t>
            </w:r>
          </w:p>
        </w:tc>
      </w:tr>
      <w:tr w:rsidR="00E450AD" w14:paraId="0301B3A3" w14:textId="77777777" w:rsidTr="00E450AD">
        <w:tc>
          <w:tcPr>
            <w:tcW w:w="1980" w:type="dxa"/>
            <w:shd w:val="clear" w:color="auto" w:fill="8DD873" w:themeFill="accent6" w:themeFillTint="99"/>
          </w:tcPr>
          <w:p w14:paraId="371BBEE6" w14:textId="249CEF6C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Science</w:t>
            </w:r>
          </w:p>
        </w:tc>
        <w:tc>
          <w:tcPr>
            <w:tcW w:w="7036" w:type="dxa"/>
            <w:shd w:val="clear" w:color="auto" w:fill="8DD873" w:themeFill="accent6" w:themeFillTint="99"/>
          </w:tcPr>
          <w:p w14:paraId="3E7754EC" w14:textId="50283EB5" w:rsidR="00C64A08" w:rsidRPr="00E450AD" w:rsidRDefault="00C64A08" w:rsidP="001B0F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Properties and changes of materials – Discovering why we use specific materials for certain jobs, learning about how molecules move, separating materials and how materials can change from one form to another e.g. solid to liquid.</w:t>
            </w:r>
          </w:p>
        </w:tc>
      </w:tr>
      <w:tr w:rsidR="00E450AD" w14:paraId="60509EFB" w14:textId="77777777" w:rsidTr="00E450AD">
        <w:tc>
          <w:tcPr>
            <w:tcW w:w="1980" w:type="dxa"/>
          </w:tcPr>
          <w:p w14:paraId="735515C8" w14:textId="66FCDD39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Computing</w:t>
            </w:r>
          </w:p>
        </w:tc>
        <w:tc>
          <w:tcPr>
            <w:tcW w:w="7036" w:type="dxa"/>
          </w:tcPr>
          <w:p w14:paraId="223181E3" w14:textId="79CF8941" w:rsidR="00E450AD" w:rsidRPr="00E450AD" w:rsidRDefault="002563B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Computing systems and networks – understanding how computers link together to makes systems and how search engines work.</w:t>
            </w:r>
          </w:p>
        </w:tc>
      </w:tr>
      <w:tr w:rsidR="00E450AD" w14:paraId="74B1677A" w14:textId="77777777" w:rsidTr="00E450AD">
        <w:tc>
          <w:tcPr>
            <w:tcW w:w="1980" w:type="dxa"/>
            <w:shd w:val="clear" w:color="auto" w:fill="E59EDC" w:themeFill="accent5" w:themeFillTint="66"/>
          </w:tcPr>
          <w:p w14:paraId="0FEFE1E5" w14:textId="229A5DD4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History</w:t>
            </w:r>
          </w:p>
        </w:tc>
        <w:tc>
          <w:tcPr>
            <w:tcW w:w="7036" w:type="dxa"/>
            <w:shd w:val="clear" w:color="auto" w:fill="E59EDC" w:themeFill="accent5" w:themeFillTint="66"/>
          </w:tcPr>
          <w:p w14:paraId="00B9D873" w14:textId="742936CE" w:rsidR="00E450AD" w:rsidRPr="00E450AD" w:rsidRDefault="0017784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Ancient Greece – Who were the Ancient Greeks</w:t>
            </w:r>
            <w:r w:rsidR="000C66B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, what were their beliefs and what were the differences between Athens and Sparta?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450AD" w14:paraId="6884846E" w14:textId="77777777" w:rsidTr="00E450AD">
        <w:tc>
          <w:tcPr>
            <w:tcW w:w="1980" w:type="dxa"/>
            <w:shd w:val="clear" w:color="auto" w:fill="A5C9EB" w:themeFill="text2" w:themeFillTint="40"/>
          </w:tcPr>
          <w:p w14:paraId="54DB99E6" w14:textId="0D9128C7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Geography</w:t>
            </w:r>
          </w:p>
        </w:tc>
        <w:tc>
          <w:tcPr>
            <w:tcW w:w="7036" w:type="dxa"/>
            <w:shd w:val="clear" w:color="auto" w:fill="A5C9EB" w:themeFill="text2" w:themeFillTint="40"/>
          </w:tcPr>
          <w:p w14:paraId="07ABE533" w14:textId="68368E98" w:rsidR="00E450AD" w:rsidRPr="00E450AD" w:rsidRDefault="002563B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Locations and biomes – Where would you find some of the major cities and countries in the world and what is a biome?</w:t>
            </w:r>
          </w:p>
        </w:tc>
      </w:tr>
      <w:tr w:rsidR="00E450AD" w14:paraId="1A709441" w14:textId="77777777" w:rsidTr="00E450AD">
        <w:tc>
          <w:tcPr>
            <w:tcW w:w="1980" w:type="dxa"/>
            <w:shd w:val="clear" w:color="auto" w:fill="BF4E14" w:themeFill="accent2" w:themeFillShade="BF"/>
          </w:tcPr>
          <w:p w14:paraId="3ED964ED" w14:textId="50D190B4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Design technology</w:t>
            </w:r>
          </w:p>
        </w:tc>
        <w:tc>
          <w:tcPr>
            <w:tcW w:w="7036" w:type="dxa"/>
            <w:shd w:val="clear" w:color="auto" w:fill="BF4E14" w:themeFill="accent2" w:themeFillShade="BF"/>
          </w:tcPr>
          <w:p w14:paraId="69E5504C" w14:textId="77777777" w:rsidR="00E450AD" w:rsidRDefault="002563B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Why are our diets so different?</w:t>
            </w:r>
          </w:p>
          <w:p w14:paraId="3501A054" w14:textId="4FBC9970" w:rsidR="002563B0" w:rsidRPr="00E450AD" w:rsidRDefault="002563B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Comparing our diets to those in Denmark and learning to prepare vegetables in different ways.</w:t>
            </w:r>
          </w:p>
        </w:tc>
      </w:tr>
      <w:tr w:rsidR="00E450AD" w14:paraId="044C8815" w14:textId="77777777" w:rsidTr="00E450AD">
        <w:tc>
          <w:tcPr>
            <w:tcW w:w="1980" w:type="dxa"/>
            <w:shd w:val="clear" w:color="auto" w:fill="FFC000"/>
          </w:tcPr>
          <w:p w14:paraId="77F582FF" w14:textId="56D3E35E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Art</w:t>
            </w:r>
          </w:p>
        </w:tc>
        <w:tc>
          <w:tcPr>
            <w:tcW w:w="7036" w:type="dxa"/>
            <w:shd w:val="clear" w:color="auto" w:fill="FFC000"/>
          </w:tcPr>
          <w:p w14:paraId="62AD558B" w14:textId="525AACCA" w:rsidR="00C64A08" w:rsidRPr="00C64A08" w:rsidRDefault="00C64A08" w:rsidP="00C64A0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Subtractive Art – What is meant by subtractive art, what chroma is and how we can apply different techniques to produce a piece of abstract landscape in the form of </w:t>
            </w:r>
            <w:r w:rsidRPr="00C64A08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en-US"/>
              </w:rPr>
              <w:t>Friedrensreich Hundertwasser?</w:t>
            </w:r>
          </w:p>
          <w:p w14:paraId="20AF6899" w14:textId="2EB79EB2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E450AD" w14:paraId="41D26F28" w14:textId="77777777" w:rsidTr="00E450AD">
        <w:tc>
          <w:tcPr>
            <w:tcW w:w="1980" w:type="dxa"/>
            <w:shd w:val="clear" w:color="auto" w:fill="3A7C22" w:themeFill="accent6" w:themeFillShade="BF"/>
          </w:tcPr>
          <w:p w14:paraId="3E85B4D7" w14:textId="0FFDCC89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Music</w:t>
            </w:r>
          </w:p>
        </w:tc>
        <w:tc>
          <w:tcPr>
            <w:tcW w:w="7036" w:type="dxa"/>
            <w:shd w:val="clear" w:color="auto" w:fill="3A7C22" w:themeFill="accent6" w:themeFillShade="BF"/>
          </w:tcPr>
          <w:p w14:paraId="13068168" w14:textId="77777777" w:rsidR="00E450AD" w:rsidRDefault="00C64A0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Discovering the instruments that make up an orchestra and how they learn to play together follower the commands of the conductor.</w:t>
            </w:r>
          </w:p>
          <w:p w14:paraId="2A7767B6" w14:textId="1EBE1174" w:rsidR="00C64A08" w:rsidRPr="00E450AD" w:rsidRDefault="00C64A0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E450AD" w14:paraId="26A58F89" w14:textId="77777777" w:rsidTr="00E450AD">
        <w:tc>
          <w:tcPr>
            <w:tcW w:w="1980" w:type="dxa"/>
            <w:shd w:val="clear" w:color="auto" w:fill="77206D" w:themeFill="accent5" w:themeFillShade="BF"/>
          </w:tcPr>
          <w:p w14:paraId="58301F28" w14:textId="1716356E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French</w:t>
            </w:r>
          </w:p>
        </w:tc>
        <w:tc>
          <w:tcPr>
            <w:tcW w:w="7036" w:type="dxa"/>
            <w:shd w:val="clear" w:color="auto" w:fill="77206D" w:themeFill="accent5" w:themeFillShade="BF"/>
          </w:tcPr>
          <w:p w14:paraId="476A99BB" w14:textId="77777777" w:rsidR="00E450AD" w:rsidRDefault="00C64A0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Je me presente – I present myself</w:t>
            </w:r>
          </w:p>
          <w:p w14:paraId="492835D2" w14:textId="1F2E204C" w:rsidR="00C64A08" w:rsidRPr="00E450AD" w:rsidRDefault="00C64A0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 recap of their learning so far as they remember some of the fundamental basics in French.</w:t>
            </w:r>
          </w:p>
        </w:tc>
      </w:tr>
      <w:tr w:rsidR="00E450AD" w14:paraId="051D6EF1" w14:textId="77777777" w:rsidTr="00E450AD">
        <w:tc>
          <w:tcPr>
            <w:tcW w:w="1980" w:type="dxa"/>
            <w:shd w:val="clear" w:color="auto" w:fill="00B0F0"/>
          </w:tcPr>
          <w:p w14:paraId="26A42693" w14:textId="09D3CF37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PE</w:t>
            </w:r>
          </w:p>
        </w:tc>
        <w:tc>
          <w:tcPr>
            <w:tcW w:w="7036" w:type="dxa"/>
            <w:shd w:val="clear" w:color="auto" w:fill="00B0F0"/>
          </w:tcPr>
          <w:p w14:paraId="3D99C5D5" w14:textId="77777777" w:rsidR="00E450AD" w:rsidRDefault="00C64A0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Netball – learning new ball skills and understanding the rules of the match.</w:t>
            </w:r>
          </w:p>
          <w:p w14:paraId="26BE1CA1" w14:textId="77777777" w:rsidR="001B0FAD" w:rsidRDefault="001B0F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268AF65" w14:textId="2DC2B179" w:rsidR="00C64A08" w:rsidRPr="00E450AD" w:rsidRDefault="00C64A0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Gymnastics – discovering symmetrical and Asymmetrical balances and performing them in a sequence.</w:t>
            </w:r>
          </w:p>
        </w:tc>
      </w:tr>
      <w:tr w:rsidR="00E450AD" w14:paraId="6C1E3929" w14:textId="77777777" w:rsidTr="00E450AD">
        <w:tc>
          <w:tcPr>
            <w:tcW w:w="1980" w:type="dxa"/>
            <w:shd w:val="clear" w:color="auto" w:fill="FAE2D5" w:themeFill="accent2" w:themeFillTint="33"/>
          </w:tcPr>
          <w:p w14:paraId="5A8E421F" w14:textId="56BF8D1A" w:rsidR="00E450AD" w:rsidRPr="00E450AD" w:rsidRDefault="00E450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450AD">
              <w:rPr>
                <w:rFonts w:ascii="Calibri" w:hAnsi="Calibri" w:cs="Calibri"/>
                <w:b/>
                <w:bCs/>
                <w:sz w:val="28"/>
                <w:szCs w:val="28"/>
              </w:rPr>
              <w:t>RSHE</w:t>
            </w:r>
          </w:p>
        </w:tc>
        <w:tc>
          <w:tcPr>
            <w:tcW w:w="7036" w:type="dxa"/>
            <w:shd w:val="clear" w:color="auto" w:fill="FAE2D5" w:themeFill="accent2" w:themeFillTint="33"/>
          </w:tcPr>
          <w:p w14:paraId="20A2400F" w14:textId="77777777" w:rsidR="00E450AD" w:rsidRDefault="0017784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Laudato Si – The Popes open letter to the world asking them to look after it.</w:t>
            </w:r>
          </w:p>
          <w:p w14:paraId="1DE1FE35" w14:textId="77777777" w:rsidR="001B0FAD" w:rsidRDefault="001B0FA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E8B96A0" w14:textId="5E187A1D" w:rsidR="00177848" w:rsidRPr="00E450AD" w:rsidRDefault="0017784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Discovering the changes that will occur as the children enter puberty,  spots and sleep and our gifts and talents.</w:t>
            </w:r>
          </w:p>
        </w:tc>
      </w:tr>
    </w:tbl>
    <w:p w14:paraId="0FCA6EE3" w14:textId="77777777" w:rsidR="00791700" w:rsidRDefault="00791700"/>
    <w:sectPr w:rsidR="0079170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DB5CD" w14:textId="77777777" w:rsidR="000B6C47" w:rsidRDefault="000B6C47" w:rsidP="00E450AD">
      <w:pPr>
        <w:spacing w:after="0" w:line="240" w:lineRule="auto"/>
      </w:pPr>
      <w:r>
        <w:separator/>
      </w:r>
    </w:p>
  </w:endnote>
  <w:endnote w:type="continuationSeparator" w:id="0">
    <w:p w14:paraId="3EAFA5D8" w14:textId="77777777" w:rsidR="000B6C47" w:rsidRDefault="000B6C47" w:rsidP="00E4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B3FD3" w14:textId="77777777" w:rsidR="000B6C47" w:rsidRDefault="000B6C47" w:rsidP="00E450AD">
      <w:pPr>
        <w:spacing w:after="0" w:line="240" w:lineRule="auto"/>
      </w:pPr>
      <w:r>
        <w:separator/>
      </w:r>
    </w:p>
  </w:footnote>
  <w:footnote w:type="continuationSeparator" w:id="0">
    <w:p w14:paraId="444DEACC" w14:textId="77777777" w:rsidR="000B6C47" w:rsidRDefault="000B6C47" w:rsidP="00E4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66D7E" w14:textId="07351DB7" w:rsidR="00E450AD" w:rsidRDefault="00E450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98180AF" wp14:editId="0767EBD3">
          <wp:simplePos x="0" y="0"/>
          <wp:positionH relativeFrom="margin">
            <wp:align>center</wp:align>
          </wp:positionH>
          <wp:positionV relativeFrom="paragraph">
            <wp:posOffset>-270952</wp:posOffset>
          </wp:positionV>
          <wp:extent cx="1100455" cy="1122680"/>
          <wp:effectExtent l="0" t="0" r="4445" b="1270"/>
          <wp:wrapThrough wrapText="bothSides">
            <wp:wrapPolygon edited="0">
              <wp:start x="0" y="0"/>
              <wp:lineTo x="0" y="21258"/>
              <wp:lineTo x="21313" y="21258"/>
              <wp:lineTo x="21313" y="0"/>
              <wp:lineTo x="0" y="0"/>
            </wp:wrapPolygon>
          </wp:wrapThrough>
          <wp:docPr id="1" name="Picture 1" descr="G:\Staff Only\School Logos 2014\OLOG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aff Only\School Logos 2014\OLOG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122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F22CD7" w14:textId="77777777" w:rsidR="00E450AD" w:rsidRDefault="00E450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AD"/>
    <w:rsid w:val="0002748E"/>
    <w:rsid w:val="000B6C47"/>
    <w:rsid w:val="000C66B2"/>
    <w:rsid w:val="00177848"/>
    <w:rsid w:val="001B0FAD"/>
    <w:rsid w:val="002563B0"/>
    <w:rsid w:val="00791700"/>
    <w:rsid w:val="008612E9"/>
    <w:rsid w:val="00922E48"/>
    <w:rsid w:val="00985E34"/>
    <w:rsid w:val="00C64A08"/>
    <w:rsid w:val="00E4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F274"/>
  <w15:chartTrackingRefBased/>
  <w15:docId w15:val="{86612BC5-7FBB-4B37-8066-13CA9B93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0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0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0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0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0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0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0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0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0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0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0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0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5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0AD"/>
  </w:style>
  <w:style w:type="paragraph" w:styleId="Footer">
    <w:name w:val="footer"/>
    <w:basedOn w:val="Normal"/>
    <w:link w:val="FooterChar"/>
    <w:uiPriority w:val="99"/>
    <w:unhideWhenUsed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0AD"/>
  </w:style>
  <w:style w:type="paragraph" w:styleId="NormalWeb">
    <w:name w:val="Normal (Web)"/>
    <w:basedOn w:val="Normal"/>
    <w:uiPriority w:val="99"/>
    <w:semiHidden/>
    <w:unhideWhenUsed/>
    <w:rsid w:val="00C6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Tibble</dc:creator>
  <cp:keywords/>
  <dc:description/>
  <cp:lastModifiedBy>Lisa Antonucci</cp:lastModifiedBy>
  <cp:revision>4</cp:revision>
  <dcterms:created xsi:type="dcterms:W3CDTF">2024-09-15T23:05:00Z</dcterms:created>
  <dcterms:modified xsi:type="dcterms:W3CDTF">2024-09-15T23:25:00Z</dcterms:modified>
</cp:coreProperties>
</file>