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EDD4" w14:textId="71FCEF10" w:rsidR="00760667" w:rsidRPr="00050A50" w:rsidRDefault="00A94C7C" w:rsidP="00050A50">
      <w:pPr>
        <w:pStyle w:val="Heading1"/>
        <w:jc w:val="center"/>
        <w:rPr>
          <w:color w:val="000000" w:themeColor="text1"/>
        </w:rPr>
      </w:pPr>
      <w:r w:rsidRPr="00B9201D">
        <w:rPr>
          <w:color w:val="000000" w:themeColor="text1"/>
        </w:rPr>
        <w:t xml:space="preserve">LSCP </w:t>
      </w:r>
      <w:r w:rsidR="005C0374">
        <w:rPr>
          <w:color w:val="000000" w:themeColor="text1"/>
        </w:rPr>
        <w:t xml:space="preserve">Emotional Wellbeing </w:t>
      </w:r>
      <w:r w:rsidR="00B9201D" w:rsidRPr="00B9201D">
        <w:rPr>
          <w:color w:val="000000" w:themeColor="text1"/>
        </w:rPr>
        <w:t>Resources Campaign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2358"/>
      </w:tblGrid>
      <w:tr w:rsidR="00050A50" w14:paraId="4F944530" w14:textId="77777777" w:rsidTr="00D61FFA">
        <w:tc>
          <w:tcPr>
            <w:tcW w:w="1413" w:type="dxa"/>
          </w:tcPr>
          <w:p w14:paraId="5720D8B7" w14:textId="150EC97A" w:rsidR="00D5759C" w:rsidRPr="00D23A88" w:rsidRDefault="00D5759C" w:rsidP="00971755">
            <w:pPr>
              <w:jc w:val="both"/>
              <w:rPr>
                <w:rFonts w:cstheme="minorHAnsi"/>
                <w:sz w:val="20"/>
                <w:szCs w:val="20"/>
              </w:rPr>
            </w:pPr>
            <w:r w:rsidRPr="00D23A88">
              <w:rPr>
                <w:rFonts w:cstheme="minorHAnsi"/>
                <w:sz w:val="20"/>
                <w:szCs w:val="20"/>
              </w:rPr>
              <w:t>Resource</w:t>
            </w:r>
          </w:p>
        </w:tc>
        <w:tc>
          <w:tcPr>
            <w:tcW w:w="5245" w:type="dxa"/>
          </w:tcPr>
          <w:p w14:paraId="2226D2ED" w14:textId="7458D2E0" w:rsidR="00D5759C" w:rsidRPr="00D23A88" w:rsidRDefault="00D5759C" w:rsidP="00971755">
            <w:pPr>
              <w:jc w:val="both"/>
              <w:rPr>
                <w:rFonts w:cstheme="minorHAnsi"/>
                <w:sz w:val="20"/>
                <w:szCs w:val="20"/>
              </w:rPr>
            </w:pPr>
            <w:r w:rsidRPr="00D23A88">
              <w:rPr>
                <w:rFonts w:cstheme="minorHAnsi"/>
                <w:sz w:val="20"/>
                <w:szCs w:val="20"/>
              </w:rPr>
              <w:t>What is the resource?</w:t>
            </w:r>
          </w:p>
        </w:tc>
        <w:tc>
          <w:tcPr>
            <w:tcW w:w="2358" w:type="dxa"/>
          </w:tcPr>
          <w:p w14:paraId="46769DE5" w14:textId="32836A39" w:rsidR="00D5759C" w:rsidRPr="00D23A88" w:rsidRDefault="00D5759C" w:rsidP="00971755">
            <w:pPr>
              <w:jc w:val="both"/>
              <w:rPr>
                <w:rFonts w:cstheme="minorHAnsi"/>
                <w:sz w:val="20"/>
                <w:szCs w:val="20"/>
              </w:rPr>
            </w:pPr>
            <w:r w:rsidRPr="00D23A88">
              <w:rPr>
                <w:rFonts w:cstheme="minorHAnsi"/>
                <w:sz w:val="20"/>
                <w:szCs w:val="20"/>
              </w:rPr>
              <w:t>Links</w:t>
            </w:r>
            <w:r w:rsidR="00760667" w:rsidRPr="00D23A88">
              <w:rPr>
                <w:rFonts w:cstheme="minorHAnsi"/>
                <w:sz w:val="20"/>
                <w:szCs w:val="20"/>
              </w:rPr>
              <w:t>/Contact</w:t>
            </w:r>
          </w:p>
        </w:tc>
      </w:tr>
      <w:tr w:rsidR="00050A50" w:rsidRPr="00D61FFA" w14:paraId="45D5B7E5" w14:textId="77777777" w:rsidTr="00D61FFA">
        <w:tc>
          <w:tcPr>
            <w:tcW w:w="1413" w:type="dxa"/>
          </w:tcPr>
          <w:p w14:paraId="764AAEA2" w14:textId="5FF68C59" w:rsidR="00760667" w:rsidRPr="00D61FFA" w:rsidRDefault="00760667" w:rsidP="00971755">
            <w:pPr>
              <w:jc w:val="both"/>
              <w:rPr>
                <w:rFonts w:cstheme="minorHAnsi"/>
                <w:sz w:val="20"/>
                <w:szCs w:val="20"/>
              </w:rPr>
            </w:pPr>
            <w:r w:rsidRPr="00D61FFA">
              <w:rPr>
                <w:rFonts w:cstheme="minorHAnsi"/>
                <w:sz w:val="20"/>
                <w:szCs w:val="20"/>
              </w:rPr>
              <w:t xml:space="preserve">Lincolnshire Partnership NHS Foundation Trust (LPFT) </w:t>
            </w:r>
          </w:p>
        </w:tc>
        <w:tc>
          <w:tcPr>
            <w:tcW w:w="5245" w:type="dxa"/>
          </w:tcPr>
          <w:p w14:paraId="2A1A6D19" w14:textId="133029AB" w:rsidR="00760667" w:rsidRPr="00D61FFA" w:rsidRDefault="00760667" w:rsidP="00971755">
            <w:pPr>
              <w:jc w:val="both"/>
              <w:rPr>
                <w:rFonts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A single telephone number that anyone can call 24/7 for advice or to ask for help from Lincolnshire’s emotional wellbeing and mental health support services.</w:t>
            </w:r>
            <w:r w:rsidR="00D23A88" w:rsidRPr="00D61FFA">
              <w:rPr>
                <w:rFonts w:eastAsia="Times New Roman" w:cstheme="minorHAnsi"/>
                <w:sz w:val="20"/>
                <w:szCs w:val="20"/>
              </w:rPr>
              <w:t xml:space="preserve"> LPFT has a lot of information on their website, including advice and self-help videos on the topic of mental health and emotional wellbeing.</w:t>
            </w:r>
          </w:p>
        </w:tc>
        <w:tc>
          <w:tcPr>
            <w:tcW w:w="2358" w:type="dxa"/>
          </w:tcPr>
          <w:p w14:paraId="5B83F2E2" w14:textId="77777777" w:rsidR="00760667" w:rsidRPr="00D61FFA" w:rsidRDefault="00760667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0800 234 6342</w:t>
            </w:r>
          </w:p>
          <w:p w14:paraId="3DBE7EE7" w14:textId="77777777" w:rsidR="00D23A88" w:rsidRPr="00D61FFA" w:rsidRDefault="00D23A88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52D80F74" w14:textId="263BD211" w:rsidR="00D23A88" w:rsidRPr="00D61FFA" w:rsidRDefault="00000000" w:rsidP="00D23A88">
            <w:pPr>
              <w:rPr>
                <w:rFonts w:eastAsia="Times New Roman" w:cstheme="minorHAnsi"/>
                <w:sz w:val="20"/>
                <w:szCs w:val="20"/>
              </w:rPr>
            </w:pPr>
            <w:hyperlink r:id="rId8" w:history="1">
              <w:r w:rsidR="00D23A88" w:rsidRPr="00D61FF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www.lpft.nhs.uk/young-people/lincolnshire/young-people</w:t>
              </w:r>
            </w:hyperlink>
            <w:r w:rsidR="00D23A88" w:rsidRPr="00D61FFA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C2668B" w:rsidRPr="00D61FFA" w14:paraId="414BC12E" w14:textId="77777777" w:rsidTr="00D61FFA">
        <w:tc>
          <w:tcPr>
            <w:tcW w:w="1413" w:type="dxa"/>
          </w:tcPr>
          <w:p w14:paraId="46573A89" w14:textId="730A08F5" w:rsidR="00C2668B" w:rsidRPr="00D61FFA" w:rsidRDefault="00C2668B" w:rsidP="00971755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Kooth</w:t>
            </w:r>
            <w:proofErr w:type="spellEnd"/>
          </w:p>
        </w:tc>
        <w:tc>
          <w:tcPr>
            <w:tcW w:w="5245" w:type="dxa"/>
          </w:tcPr>
          <w:p w14:paraId="1B6D642E" w14:textId="5DDD1676" w:rsidR="00C2668B" w:rsidRPr="00D61FFA" w:rsidRDefault="00C2668B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Young people in Lincolnshire aged 11-18 can visit the website for advice, information, online forums or to get help by speaking to a counsellor between 12pm to 10pm on weekdays, 6pm to 10pm on weekends.</w:t>
            </w:r>
          </w:p>
        </w:tc>
        <w:tc>
          <w:tcPr>
            <w:tcW w:w="2358" w:type="dxa"/>
          </w:tcPr>
          <w:p w14:paraId="4EA8EAFD" w14:textId="05EC58AE" w:rsidR="00C2668B" w:rsidRPr="00D61FFA" w:rsidRDefault="00000000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="00C2668B" w:rsidRPr="00D61FF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www.kooth.com</w:t>
              </w:r>
            </w:hyperlink>
          </w:p>
        </w:tc>
      </w:tr>
      <w:tr w:rsidR="00455FAD" w:rsidRPr="00D61FFA" w14:paraId="0EED7CB4" w14:textId="77777777" w:rsidTr="00D61FFA">
        <w:tc>
          <w:tcPr>
            <w:tcW w:w="1413" w:type="dxa"/>
          </w:tcPr>
          <w:p w14:paraId="541F0754" w14:textId="2A290245" w:rsidR="00455FAD" w:rsidRPr="00D61FFA" w:rsidRDefault="00D61FFA" w:rsidP="00971755">
            <w:pPr>
              <w:jc w:val="both"/>
              <w:rPr>
                <w:rFonts w:cstheme="minorHAnsi"/>
                <w:sz w:val="20"/>
                <w:szCs w:val="20"/>
              </w:rPr>
            </w:pPr>
            <w:r w:rsidRPr="00D61FFA">
              <w:rPr>
                <w:rFonts w:cstheme="minorHAnsi"/>
                <w:sz w:val="20"/>
                <w:szCs w:val="20"/>
              </w:rPr>
              <w:t>Charlie Waller Trust</w:t>
            </w:r>
          </w:p>
        </w:tc>
        <w:tc>
          <w:tcPr>
            <w:tcW w:w="5245" w:type="dxa"/>
          </w:tcPr>
          <w:p w14:paraId="456901F3" w14:textId="5A9E3D15" w:rsidR="00D61FFA" w:rsidRPr="00D61FFA" w:rsidRDefault="00D61FFA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cstheme="minorHAnsi"/>
                <w:sz w:val="20"/>
                <w:szCs w:val="20"/>
                <w:shd w:val="clear" w:color="auto" w:fill="FFFFFF"/>
              </w:rPr>
              <w:t>This website offers expert, evidence-based articles and resources for parents and carers on a range of topics relating to the mental health of young people. This includes tips, support forums and practical activities.</w:t>
            </w:r>
          </w:p>
        </w:tc>
        <w:tc>
          <w:tcPr>
            <w:tcW w:w="2358" w:type="dxa"/>
          </w:tcPr>
          <w:p w14:paraId="687C9859" w14:textId="4D3CEB4F" w:rsidR="00455FAD" w:rsidRPr="00D61FFA" w:rsidRDefault="00000000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hyperlink r:id="rId10" w:history="1">
              <w:r w:rsidR="00455FAD" w:rsidRPr="00D61FFA">
                <w:rPr>
                  <w:rStyle w:val="Hyperlink"/>
                  <w:sz w:val="20"/>
                  <w:szCs w:val="20"/>
                </w:rPr>
                <w:t>Parents and Carers Mental Health Resources Library (charliewaller.org)</w:t>
              </w:r>
            </w:hyperlink>
          </w:p>
        </w:tc>
      </w:tr>
      <w:tr w:rsidR="00760667" w:rsidRPr="00D61FFA" w14:paraId="42F1146F" w14:textId="77777777" w:rsidTr="00D61FFA">
        <w:tc>
          <w:tcPr>
            <w:tcW w:w="1413" w:type="dxa"/>
          </w:tcPr>
          <w:p w14:paraId="1DBAFDB7" w14:textId="6EFF8BB2" w:rsidR="00760667" w:rsidRPr="00D61FFA" w:rsidRDefault="00760667" w:rsidP="00971755">
            <w:pPr>
              <w:jc w:val="both"/>
              <w:rPr>
                <w:rFonts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Lincolnshire’s Children’s Health Service 0-19</w:t>
            </w:r>
          </w:p>
        </w:tc>
        <w:tc>
          <w:tcPr>
            <w:tcW w:w="5245" w:type="dxa"/>
          </w:tcPr>
          <w:p w14:paraId="29A41AA4" w14:textId="2F06F3F6" w:rsidR="00760667" w:rsidRPr="00D61FFA" w:rsidRDefault="00760667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Children and Young People’s Nurse will be able to offer advice and signposting to them on any health matters, including mental health</w:t>
            </w:r>
          </w:p>
        </w:tc>
        <w:tc>
          <w:tcPr>
            <w:tcW w:w="2358" w:type="dxa"/>
          </w:tcPr>
          <w:p w14:paraId="179ED228" w14:textId="4472A04B" w:rsidR="00760667" w:rsidRPr="00D61FFA" w:rsidRDefault="00760667" w:rsidP="00760667">
            <w:pPr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01522 843000 or online-</w:t>
            </w:r>
            <w:hyperlink r:id="rId11" w:history="1">
              <w:r w:rsidRPr="00D61FF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www.lincolnshire.gov.uk/health-wellbeing/health-visitors</w:t>
              </w:r>
            </w:hyperlink>
          </w:p>
        </w:tc>
      </w:tr>
      <w:tr w:rsidR="00D61FFA" w:rsidRPr="00D61FFA" w14:paraId="5EE848DA" w14:textId="77777777" w:rsidTr="00D61FFA">
        <w:tc>
          <w:tcPr>
            <w:tcW w:w="1413" w:type="dxa"/>
          </w:tcPr>
          <w:p w14:paraId="6A48BE53" w14:textId="1BF5BEE8" w:rsidR="00D61FFA" w:rsidRPr="00D61FFA" w:rsidRDefault="00D61FFA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Young Minds</w:t>
            </w:r>
          </w:p>
        </w:tc>
        <w:tc>
          <w:tcPr>
            <w:tcW w:w="5245" w:type="dxa"/>
          </w:tcPr>
          <w:p w14:paraId="03BA546B" w14:textId="3DEE044C" w:rsidR="00D61FFA" w:rsidRPr="004D4315" w:rsidRDefault="004D4315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</w:t>
            </w:r>
            <w:r w:rsidRPr="004D4315">
              <w:rPr>
                <w:rFonts w:cstheme="minorHAnsi"/>
                <w:sz w:val="20"/>
                <w:szCs w:val="20"/>
                <w:shd w:val="clear" w:color="auto" w:fill="FFFFFF"/>
              </w:rPr>
              <w:t>ractical advice and tips on supporting your child - from how to encourage your child to open up about their feelings to dealing with mental health services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58" w:type="dxa"/>
          </w:tcPr>
          <w:p w14:paraId="1E452D51" w14:textId="62F4A3F3" w:rsidR="00D61FFA" w:rsidRPr="00D61FFA" w:rsidRDefault="00000000" w:rsidP="00760667">
            <w:pPr>
              <w:rPr>
                <w:rFonts w:eastAsia="Times New Roman" w:cstheme="minorHAnsi"/>
                <w:sz w:val="20"/>
                <w:szCs w:val="20"/>
              </w:rPr>
            </w:pPr>
            <w:hyperlink r:id="rId12" w:history="1">
              <w:r w:rsidR="00D61FFA" w:rsidRPr="00D61FFA">
                <w:rPr>
                  <w:rStyle w:val="Hyperlink"/>
                  <w:sz w:val="20"/>
                  <w:szCs w:val="20"/>
                </w:rPr>
                <w:t xml:space="preserve">Parents Mental Health Support | Advice for Your Child | </w:t>
              </w:r>
              <w:proofErr w:type="spellStart"/>
              <w:r w:rsidR="00D61FFA" w:rsidRPr="00D61FFA">
                <w:rPr>
                  <w:rStyle w:val="Hyperlink"/>
                  <w:sz w:val="20"/>
                  <w:szCs w:val="20"/>
                </w:rPr>
                <w:t>YoungMinds</w:t>
              </w:r>
              <w:proofErr w:type="spellEnd"/>
            </w:hyperlink>
          </w:p>
        </w:tc>
      </w:tr>
      <w:tr w:rsidR="00760667" w:rsidRPr="00D61FFA" w14:paraId="7FE665B2" w14:textId="77777777" w:rsidTr="00D61FFA">
        <w:tc>
          <w:tcPr>
            <w:tcW w:w="1413" w:type="dxa"/>
          </w:tcPr>
          <w:p w14:paraId="7C6878AD" w14:textId="432ABB1A" w:rsidR="00760667" w:rsidRPr="00D61FFA" w:rsidRDefault="00760667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Family Services Directory and Local Offer</w:t>
            </w:r>
          </w:p>
        </w:tc>
        <w:tc>
          <w:tcPr>
            <w:tcW w:w="5245" w:type="dxa"/>
          </w:tcPr>
          <w:p w14:paraId="4EEA7F0E" w14:textId="32F3F347" w:rsidR="00760667" w:rsidRPr="00D61FFA" w:rsidRDefault="00760667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 xml:space="preserve">A website linking to Emotional Wellbeing and Mental Health and the various topics within this such as depression, loneliness and self harm. </w:t>
            </w:r>
            <w:r w:rsidR="00157CAD" w:rsidRPr="00D61FFA">
              <w:rPr>
                <w:rFonts w:eastAsia="Times New Roman" w:cstheme="minorHAnsi"/>
                <w:sz w:val="20"/>
                <w:szCs w:val="20"/>
              </w:rPr>
              <w:t xml:space="preserve">Clicking on the different topics offers more information and guidance as to where to go or who you can talk to within Lincolnshire. </w:t>
            </w:r>
          </w:p>
        </w:tc>
        <w:tc>
          <w:tcPr>
            <w:tcW w:w="2358" w:type="dxa"/>
          </w:tcPr>
          <w:p w14:paraId="15191FD2" w14:textId="080346B3" w:rsidR="00760667" w:rsidRPr="00D61FFA" w:rsidRDefault="00000000" w:rsidP="00760667">
            <w:pPr>
              <w:rPr>
                <w:rFonts w:eastAsia="Times New Roman" w:cstheme="minorHAnsi"/>
                <w:sz w:val="20"/>
                <w:szCs w:val="20"/>
              </w:rPr>
            </w:pPr>
            <w:hyperlink r:id="rId13" w:history="1">
              <w:r w:rsidR="00760667" w:rsidRPr="00D61FFA">
                <w:rPr>
                  <w:rStyle w:val="Hyperlink"/>
                  <w:rFonts w:cstheme="minorHAnsi"/>
                  <w:sz w:val="20"/>
                  <w:szCs w:val="20"/>
                </w:rPr>
                <w:t>Emotional Wellbeing and Mental Health | Lincolnshire FSD (openobjects.com)</w:t>
              </w:r>
            </w:hyperlink>
          </w:p>
        </w:tc>
      </w:tr>
      <w:tr w:rsidR="00D61FFA" w:rsidRPr="00D61FFA" w14:paraId="4DBC6E10" w14:textId="77777777" w:rsidTr="00D61FFA">
        <w:tc>
          <w:tcPr>
            <w:tcW w:w="1413" w:type="dxa"/>
          </w:tcPr>
          <w:p w14:paraId="48F48FC3" w14:textId="02C23F2F" w:rsidR="00D61FFA" w:rsidRPr="00D61FFA" w:rsidRDefault="00D61FFA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Healthy Minds Lincolnshire Online Workshops</w:t>
            </w:r>
          </w:p>
        </w:tc>
        <w:tc>
          <w:tcPr>
            <w:tcW w:w="5245" w:type="dxa"/>
          </w:tcPr>
          <w:p w14:paraId="693BF844" w14:textId="02FE0044" w:rsidR="00D61FFA" w:rsidRPr="00D61FFA" w:rsidRDefault="00000000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hyperlink r:id="rId14" w:history="1">
              <w:r w:rsidR="00D61FFA" w:rsidRPr="00D61FFA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shd w:val="clear" w:color="auto" w:fill="F5F5F5"/>
                </w:rPr>
                <w:t>Healthy Minds Lincolnshire</w:t>
              </w:r>
            </w:hyperlink>
            <w:r w:rsidR="00D61FFA" w:rsidRPr="00D61FFA">
              <w:rPr>
                <w:rFonts w:cstheme="minorHAnsi"/>
                <w:sz w:val="20"/>
                <w:szCs w:val="20"/>
                <w:shd w:val="clear" w:color="auto" w:fill="F5F5F5"/>
              </w:rPr>
              <w:t> and </w:t>
            </w:r>
            <w:hyperlink r:id="rId15" w:history="1">
              <w:r w:rsidR="00D61FFA" w:rsidRPr="00D61FFA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shd w:val="clear" w:color="auto" w:fill="F5F5F5"/>
                </w:rPr>
                <w:t>Mental Health Support Teams</w:t>
              </w:r>
            </w:hyperlink>
            <w:r w:rsidR="00D61FFA" w:rsidRPr="00D61FFA">
              <w:rPr>
                <w:rFonts w:cstheme="minorHAnsi"/>
                <w:sz w:val="20"/>
                <w:szCs w:val="20"/>
                <w:shd w:val="clear" w:color="auto" w:fill="F5F5F5"/>
              </w:rPr>
              <w:t> have developed a range of online workshops to support children/young people and families learn new strategies to manage a variety of emotional wellbeing concerns</w:t>
            </w:r>
          </w:p>
        </w:tc>
        <w:tc>
          <w:tcPr>
            <w:tcW w:w="2358" w:type="dxa"/>
          </w:tcPr>
          <w:p w14:paraId="3CB02D08" w14:textId="499F9B98" w:rsidR="00D61FFA" w:rsidRPr="00D61FFA" w:rsidRDefault="00000000" w:rsidP="00760667">
            <w:pPr>
              <w:rPr>
                <w:sz w:val="20"/>
                <w:szCs w:val="20"/>
              </w:rPr>
            </w:pPr>
            <w:hyperlink r:id="rId16" w:history="1">
              <w:r w:rsidR="00D61FFA" w:rsidRPr="00D61FFA">
                <w:rPr>
                  <w:rStyle w:val="Hyperlink"/>
                  <w:sz w:val="20"/>
                  <w:szCs w:val="20"/>
                </w:rPr>
                <w:t>Online Workshops :: Lincolnshire Young Minds (lpft.nhs.uk)</w:t>
              </w:r>
            </w:hyperlink>
          </w:p>
        </w:tc>
      </w:tr>
      <w:tr w:rsidR="00D61FFA" w:rsidRPr="00D61FFA" w14:paraId="772AE3A1" w14:textId="77777777" w:rsidTr="00D61FFA">
        <w:tc>
          <w:tcPr>
            <w:tcW w:w="1413" w:type="dxa"/>
          </w:tcPr>
          <w:p w14:paraId="779D7014" w14:textId="59758E03" w:rsidR="00D61FFA" w:rsidRPr="00D61FFA" w:rsidRDefault="00D61FFA" w:rsidP="0097175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61FFA">
              <w:rPr>
                <w:rFonts w:eastAsia="Times New Roman" w:cstheme="minorHAnsi"/>
                <w:sz w:val="20"/>
                <w:szCs w:val="20"/>
              </w:rPr>
              <w:t>Survivors of Bereavement by Suicide</w:t>
            </w:r>
          </w:p>
        </w:tc>
        <w:tc>
          <w:tcPr>
            <w:tcW w:w="5245" w:type="dxa"/>
          </w:tcPr>
          <w:p w14:paraId="6DE1B11D" w14:textId="5AEBAE93" w:rsidR="00D61FFA" w:rsidRPr="00D61FFA" w:rsidRDefault="00D61FFA" w:rsidP="00971755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61FFA">
              <w:rPr>
                <w:rStyle w:val="Strong"/>
                <w:rFonts w:cstheme="minorHAnsi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A UK-based organisation offering peer-led support to people impacted by suicide loss, aiming to provide safe, confidential environments where people can share their experiences and feelings, giving and gaining support from each other.</w:t>
            </w:r>
          </w:p>
        </w:tc>
        <w:tc>
          <w:tcPr>
            <w:tcW w:w="2358" w:type="dxa"/>
          </w:tcPr>
          <w:p w14:paraId="06549D80" w14:textId="29F86774" w:rsidR="00D61FFA" w:rsidRPr="00D61FFA" w:rsidRDefault="00000000" w:rsidP="00760667">
            <w:pPr>
              <w:rPr>
                <w:sz w:val="20"/>
                <w:szCs w:val="20"/>
              </w:rPr>
            </w:pPr>
            <w:hyperlink r:id="rId17" w:history="1">
              <w:r w:rsidR="00D61FFA" w:rsidRPr="00D61FFA">
                <w:rPr>
                  <w:rStyle w:val="Hyperlink"/>
                  <w:sz w:val="20"/>
                  <w:szCs w:val="20"/>
                </w:rPr>
                <w:t>Survivors of Bereavement by Suicide – Overcoming the isolation of people bereaved by suicide (uksobs.org)</w:t>
              </w:r>
            </w:hyperlink>
          </w:p>
        </w:tc>
      </w:tr>
    </w:tbl>
    <w:p w14:paraId="1B3B8148" w14:textId="3D19C0CB" w:rsidR="00814E48" w:rsidRPr="00D56419" w:rsidRDefault="00814E48" w:rsidP="00D56419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814E48" w:rsidRPr="00D56419" w:rsidSect="00925D8C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28775" w14:textId="77777777" w:rsidR="002D4BAA" w:rsidRDefault="002D4BAA" w:rsidP="00050A50">
      <w:pPr>
        <w:spacing w:after="0" w:line="240" w:lineRule="auto"/>
      </w:pPr>
      <w:r>
        <w:separator/>
      </w:r>
    </w:p>
  </w:endnote>
  <w:endnote w:type="continuationSeparator" w:id="0">
    <w:p w14:paraId="51766F21" w14:textId="77777777" w:rsidR="002D4BAA" w:rsidRDefault="002D4BAA" w:rsidP="0005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B23B6" w14:textId="77777777" w:rsidR="002D4BAA" w:rsidRDefault="002D4BAA" w:rsidP="00050A50">
      <w:pPr>
        <w:spacing w:after="0" w:line="240" w:lineRule="auto"/>
      </w:pPr>
      <w:r>
        <w:separator/>
      </w:r>
    </w:p>
  </w:footnote>
  <w:footnote w:type="continuationSeparator" w:id="0">
    <w:p w14:paraId="3DE1A11F" w14:textId="77777777" w:rsidR="002D4BAA" w:rsidRDefault="002D4BAA" w:rsidP="0005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5D4E" w14:textId="396FF1F5" w:rsidR="00050A50" w:rsidRDefault="00050A50" w:rsidP="00050A50">
    <w:pPr>
      <w:pStyle w:val="Header"/>
      <w:jc w:val="right"/>
    </w:pPr>
    <w:r w:rsidRPr="009B03C8">
      <w:rPr>
        <w:noProof/>
        <w:lang w:eastAsia="en-GB"/>
      </w:rPr>
      <w:drawing>
        <wp:inline distT="0" distB="0" distL="0" distR="0" wp14:anchorId="16A2177A" wp14:editId="636B6422">
          <wp:extent cx="1409060" cy="877663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717" cy="8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DF45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B459A1"/>
    <w:multiLevelType w:val="multilevel"/>
    <w:tmpl w:val="7CB0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901ED"/>
    <w:multiLevelType w:val="hybridMultilevel"/>
    <w:tmpl w:val="365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5E79"/>
    <w:multiLevelType w:val="hybridMultilevel"/>
    <w:tmpl w:val="395C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10972"/>
    <w:multiLevelType w:val="hybridMultilevel"/>
    <w:tmpl w:val="28607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17DE2"/>
    <w:multiLevelType w:val="hybridMultilevel"/>
    <w:tmpl w:val="4526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263596">
    <w:abstractNumId w:val="0"/>
  </w:num>
  <w:num w:numId="2" w16cid:durableId="735863414">
    <w:abstractNumId w:val="3"/>
  </w:num>
  <w:num w:numId="3" w16cid:durableId="479352211">
    <w:abstractNumId w:val="5"/>
  </w:num>
  <w:num w:numId="4" w16cid:durableId="61801875">
    <w:abstractNumId w:val="4"/>
  </w:num>
  <w:num w:numId="5" w16cid:durableId="1140224646">
    <w:abstractNumId w:val="1"/>
  </w:num>
  <w:num w:numId="6" w16cid:durableId="10532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7C"/>
    <w:rsid w:val="00050A50"/>
    <w:rsid w:val="000B14FE"/>
    <w:rsid w:val="000E58D9"/>
    <w:rsid w:val="00114753"/>
    <w:rsid w:val="00157CAD"/>
    <w:rsid w:val="001A24BA"/>
    <w:rsid w:val="001F0B9C"/>
    <w:rsid w:val="002163C3"/>
    <w:rsid w:val="00267B1B"/>
    <w:rsid w:val="002D4BAA"/>
    <w:rsid w:val="00335E9C"/>
    <w:rsid w:val="003965DA"/>
    <w:rsid w:val="00455FAD"/>
    <w:rsid w:val="004D4315"/>
    <w:rsid w:val="005A72F8"/>
    <w:rsid w:val="005C0374"/>
    <w:rsid w:val="00704F8A"/>
    <w:rsid w:val="00760667"/>
    <w:rsid w:val="007A7BAC"/>
    <w:rsid w:val="00814E48"/>
    <w:rsid w:val="00925D8C"/>
    <w:rsid w:val="00971755"/>
    <w:rsid w:val="009851D6"/>
    <w:rsid w:val="009B03C8"/>
    <w:rsid w:val="009B42FD"/>
    <w:rsid w:val="009C6ABE"/>
    <w:rsid w:val="00A55CC1"/>
    <w:rsid w:val="00A66F04"/>
    <w:rsid w:val="00A93F94"/>
    <w:rsid w:val="00A94C7C"/>
    <w:rsid w:val="00AD7A79"/>
    <w:rsid w:val="00B05124"/>
    <w:rsid w:val="00B11D27"/>
    <w:rsid w:val="00B7567D"/>
    <w:rsid w:val="00B9201D"/>
    <w:rsid w:val="00BE1A9E"/>
    <w:rsid w:val="00BE24A8"/>
    <w:rsid w:val="00C04292"/>
    <w:rsid w:val="00C2668B"/>
    <w:rsid w:val="00C635B7"/>
    <w:rsid w:val="00C91DBA"/>
    <w:rsid w:val="00CA5683"/>
    <w:rsid w:val="00CF6AB4"/>
    <w:rsid w:val="00D03E25"/>
    <w:rsid w:val="00D23A88"/>
    <w:rsid w:val="00D549ED"/>
    <w:rsid w:val="00D56419"/>
    <w:rsid w:val="00D5759C"/>
    <w:rsid w:val="00D61FFA"/>
    <w:rsid w:val="00E65A38"/>
    <w:rsid w:val="00E76C70"/>
    <w:rsid w:val="00EC59B1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8A43"/>
  <w15:chartTrackingRefBased/>
  <w15:docId w15:val="{D54190C3-2A01-4DCE-84AE-C2997978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3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2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C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0B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B9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5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667"/>
    <w:pPr>
      <w:spacing w:after="160" w:line="252" w:lineRule="auto"/>
      <w:ind w:left="720"/>
      <w:contextualSpacing/>
    </w:pPr>
    <w:rPr>
      <w:rFonts w:ascii="Calibri" w:hAnsi="Calibri" w:cs="Calibri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50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50"/>
  </w:style>
  <w:style w:type="paragraph" w:styleId="Footer">
    <w:name w:val="footer"/>
    <w:basedOn w:val="Normal"/>
    <w:link w:val="FooterChar"/>
    <w:uiPriority w:val="99"/>
    <w:unhideWhenUsed/>
    <w:rsid w:val="00050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50"/>
  </w:style>
  <w:style w:type="character" w:styleId="Strong">
    <w:name w:val="Strong"/>
    <w:basedOn w:val="DefaultParagraphFont"/>
    <w:uiPriority w:val="22"/>
    <w:qFormat/>
    <w:rsid w:val="00D61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ft.nhs.uk/young-people/lincolnshire/young-people" TargetMode="External"/><Relationship Id="rId13" Type="http://schemas.openxmlformats.org/officeDocument/2006/relationships/hyperlink" Target="http://search3.openobjects.com/kb5/lincs/fsd/family.page?familychannel=2_9_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ngminds.org.uk/parent/" TargetMode="External"/><Relationship Id="rId17" Type="http://schemas.openxmlformats.org/officeDocument/2006/relationships/hyperlink" Target="https://uksobs.org/?doing_wp_cron=1688125720.98133993148803710937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pft.nhs.uk/young-people/online-workshop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colnshire.gov.uk/health-wellbeing/health-visit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pft.nhs.uk/young-people/lincolnshire/young-people/i-need-more-help/mental-health-support-teams-mhst" TargetMode="External"/><Relationship Id="rId10" Type="http://schemas.openxmlformats.org/officeDocument/2006/relationships/hyperlink" Target="https://charliewaller.org/parents-and-carer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br01.safelinks.protection.outlook.com/?url=http%3A%2F%2Fwww.kooth.com%2F&amp;data=05%7C01%7CMandy.Radley-Mitchell%40lincolnshire.gov.uk%7C5fe1b898a4a44bb4e2a608db731aa672%7Cb4e05b92f8ce46b59b2499ba5c11e5e9%7C0%7C0%7C638230330514990749%7CUnknown%7CTWFpbGZsb3d8eyJWIjoiMC4wLjAwMDAiLCJQIjoiV2luMzIiLCJBTiI6Ik1haWwiLCJXVCI6Mn0%3D%7C3000%7C%7C%7C&amp;sdata=D19TrWZwms9sfgti9%2BS3FmyA%2BZpiBi96UGVr1qI6qP8%3D&amp;reserved=0" TargetMode="External"/><Relationship Id="rId14" Type="http://schemas.openxmlformats.org/officeDocument/2006/relationships/hyperlink" Target="https://www.lpft.nhs.uk/young-people/lincolnshire/young-people/i-need-more-help/healthy-minds-lincolnsh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F6E0-8C1C-49DB-AB96-4A1D1E20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Radley-Mitchell</dc:creator>
  <cp:keywords/>
  <dc:description/>
  <cp:lastModifiedBy>Pauline Chawner</cp:lastModifiedBy>
  <cp:revision>2</cp:revision>
  <dcterms:created xsi:type="dcterms:W3CDTF">2024-05-14T06:54:00Z</dcterms:created>
  <dcterms:modified xsi:type="dcterms:W3CDTF">2024-05-14T06:54:00Z</dcterms:modified>
</cp:coreProperties>
</file>